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3F8A5" w14:textId="7148A0CB" w:rsidR="00B36C42" w:rsidRPr="00B36C42" w:rsidRDefault="00B36C42" w:rsidP="004575BD">
      <w:pPr>
        <w:rPr>
          <w:b/>
          <w:bCs/>
          <w:color w:val="000000" w:themeColor="text1"/>
          <w:sz w:val="28"/>
          <w:szCs w:val="28"/>
          <w:u w:val="single"/>
        </w:rPr>
      </w:pPr>
      <w:r w:rsidRPr="00B36C42">
        <w:rPr>
          <w:b/>
          <w:bCs/>
          <w:color w:val="000000" w:themeColor="text1"/>
          <w:sz w:val="28"/>
          <w:szCs w:val="28"/>
          <w:u w:val="single"/>
        </w:rPr>
        <w:t>ZAŁĄCZNIK NR 1 – SZCZEGÓŁOWY OPIS PRZEDMIOTU ZAMÓWIENIA</w:t>
      </w:r>
    </w:p>
    <w:p w14:paraId="1CB72177" w14:textId="01119028" w:rsidR="004575BD" w:rsidRPr="008F26B6" w:rsidRDefault="004575BD" w:rsidP="004575BD">
      <w:pPr>
        <w:rPr>
          <w:b/>
          <w:bCs/>
          <w:color w:val="000000" w:themeColor="text1"/>
        </w:rPr>
      </w:pPr>
      <w:r w:rsidRPr="008F26B6">
        <w:rPr>
          <w:b/>
          <w:bCs/>
          <w:color w:val="000000" w:themeColor="text1"/>
        </w:rPr>
        <w:t>ST 1, ST 2, B1, B2, B3, PRZEGR.  - Biurka i stoły</w:t>
      </w:r>
    </w:p>
    <w:p w14:paraId="2223CA51" w14:textId="008EE543" w:rsidR="004025DF" w:rsidRDefault="000B0124" w:rsidP="000C75DA">
      <w:pPr>
        <w:ind w:firstLine="708"/>
        <w:jc w:val="both"/>
        <w:rPr>
          <w:rFonts w:ascii="Calibri" w:hAnsi="Calibri"/>
        </w:rPr>
      </w:pPr>
      <w:r>
        <w:rPr>
          <w:rFonts w:ascii="Calibri" w:hAnsi="Calibri"/>
        </w:rPr>
        <w:t>Biurka i stoły mają</w:t>
      </w:r>
      <w:r w:rsidR="004025DF">
        <w:rPr>
          <w:rFonts w:ascii="Calibri" w:hAnsi="Calibri"/>
        </w:rPr>
        <w:t xml:space="preserve"> być systemowe, przeznaczone do intensywnej eksploatacji w budynkach użyteczności publicznej. W obrębie systemu </w:t>
      </w:r>
      <w:bookmarkStart w:id="0" w:name="_GoBack"/>
      <w:bookmarkEnd w:id="0"/>
      <w:r w:rsidR="004025DF">
        <w:rPr>
          <w:rFonts w:ascii="Calibri" w:hAnsi="Calibri"/>
        </w:rPr>
        <w:t xml:space="preserve">ma być zapewniona możliwość łączenia z innymi meblami w różnych konfiguracjach. Biurka i stoły mają mieć stałą </w:t>
      </w:r>
      <w:r>
        <w:rPr>
          <w:rFonts w:ascii="Calibri" w:hAnsi="Calibri"/>
        </w:rPr>
        <w:t>wysokość blatu 74cm z regulacją</w:t>
      </w:r>
      <w:r w:rsidR="004025DF">
        <w:rPr>
          <w:rFonts w:ascii="Calibri" w:hAnsi="Calibri"/>
        </w:rPr>
        <w:t xml:space="preserve"> poziomu w zakresie 2cm.</w:t>
      </w:r>
    </w:p>
    <w:p w14:paraId="5E31A2EF" w14:textId="40BF3656" w:rsidR="004025DF" w:rsidRPr="004575BD" w:rsidRDefault="004025DF" w:rsidP="004025DF">
      <w:pPr>
        <w:pStyle w:val="Akapitzlist"/>
        <w:numPr>
          <w:ilvl w:val="0"/>
          <w:numId w:val="13"/>
        </w:numPr>
      </w:pPr>
      <w:r w:rsidRPr="004575BD">
        <w:t xml:space="preserve">Blat ma być wykonany z płyty wiórowej, trójwarstwowej grubości min 25 mm pokrytej melaminą o podwyższonej odporności na ścieranie. Krawędzie blatu zabezpieczone obrzeżem z tworzywa sztucznego. </w:t>
      </w:r>
    </w:p>
    <w:p w14:paraId="54789B42" w14:textId="0A2474CF" w:rsidR="004025DF" w:rsidRPr="00E93C8B" w:rsidRDefault="001A4535" w:rsidP="009C35C6">
      <w:pPr>
        <w:pStyle w:val="Tekstpodstawowy"/>
        <w:numPr>
          <w:ilvl w:val="0"/>
          <w:numId w:val="13"/>
        </w:numPr>
        <w:jc w:val="both"/>
        <w:rPr>
          <w:rFonts w:ascii="Calibri" w:hAnsi="Calibri"/>
          <w:sz w:val="22"/>
        </w:rPr>
      </w:pPr>
      <w:r>
        <w:rPr>
          <w:rFonts w:ascii="Calibri" w:hAnsi="Calibri"/>
          <w:sz w:val="22"/>
        </w:rPr>
        <w:t>Stelaż c</w:t>
      </w:r>
      <w:r w:rsidRPr="00E93C8B">
        <w:rPr>
          <w:rFonts w:ascii="Calibri" w:hAnsi="Calibri"/>
          <w:sz w:val="22"/>
        </w:rPr>
        <w:t xml:space="preserve">ałość ma być stalowa, stal surowa szlifowana i lakierowana. </w:t>
      </w:r>
      <w:r>
        <w:rPr>
          <w:rFonts w:ascii="Calibri" w:hAnsi="Calibri"/>
          <w:sz w:val="22"/>
        </w:rPr>
        <w:t>W</w:t>
      </w:r>
      <w:r w:rsidR="004025DF" w:rsidRPr="00E93C8B">
        <w:rPr>
          <w:rFonts w:ascii="Calibri" w:hAnsi="Calibri"/>
          <w:sz w:val="22"/>
        </w:rPr>
        <w:t xml:space="preserve"> blacie biurka mają być zamontowane metalowe mufy służące do mocowania z konstrukcją biurka za pomocą śrub metrycznych. W celu wydłużenia cyklu życia produktu przy ponownych montażach i demontażach, nie dopuszcza się mocowania blatów za pomocą wkrętów wkręcanych bezpośrednio w blat. Konstrukcja ma składać się ze stelaża zamocowanego od spodu do blatu oraz nóg prostych zamocowanych do stelaża. Konstrukcja ma być wykonana bez użycia spawania – wszystkie elementy mają być skręcane, co pozwala na łatwy montaż i demontaż.  </w:t>
      </w:r>
    </w:p>
    <w:p w14:paraId="3EA3DF06" w14:textId="6FFAEF32" w:rsidR="004025DF" w:rsidRPr="0003045B" w:rsidRDefault="004025DF" w:rsidP="004575BD">
      <w:pPr>
        <w:pStyle w:val="Tekstpodstawowy"/>
        <w:numPr>
          <w:ilvl w:val="0"/>
          <w:numId w:val="13"/>
        </w:numPr>
        <w:jc w:val="both"/>
        <w:rPr>
          <w:rFonts w:ascii="Calibri" w:hAnsi="Calibri"/>
          <w:sz w:val="22"/>
        </w:rPr>
      </w:pPr>
      <w:r>
        <w:rPr>
          <w:rFonts w:ascii="Calibri" w:hAnsi="Calibri"/>
          <w:sz w:val="22"/>
        </w:rPr>
        <w:t>Nogi mają być okrągłe o średnicy 4-5cm. Nogi mają mieć zaślepki z tworzywa sztucznego w kolorze czarnym z regulacją poziomowania w zakresie 2cm.</w:t>
      </w:r>
    </w:p>
    <w:p w14:paraId="3698A1FB" w14:textId="77777777" w:rsidR="00E93C8B" w:rsidRDefault="004575BD" w:rsidP="00E93C8B">
      <w:r w:rsidRPr="004575BD">
        <w:t>Wymiary blatów:</w:t>
      </w:r>
    </w:p>
    <w:p w14:paraId="75D8FD74" w14:textId="670CDFFA" w:rsidR="004575BD" w:rsidRPr="00F9341D" w:rsidRDefault="004575BD" w:rsidP="00E93C8B">
      <w:r w:rsidRPr="00F9341D">
        <w:t>ST1: 200x100cm</w:t>
      </w:r>
      <w:r w:rsidR="00035A8E" w:rsidRPr="00F9341D">
        <w:t xml:space="preserve">, </w:t>
      </w:r>
      <w:r w:rsidRPr="00F9341D">
        <w:t>ST2: 140x80cm</w:t>
      </w:r>
      <w:r w:rsidR="00035A8E" w:rsidRPr="00F9341D">
        <w:t xml:space="preserve">, </w:t>
      </w:r>
      <w:r w:rsidRPr="00F9341D">
        <w:t>B1: 1</w:t>
      </w:r>
      <w:r w:rsidR="00B94F89" w:rsidRPr="00F9341D">
        <w:t>0</w:t>
      </w:r>
      <w:r w:rsidRPr="00F9341D">
        <w:t>0x80cm, B2: 160x80cm, B3: 100x</w:t>
      </w:r>
      <w:r w:rsidR="000A71ED" w:rsidRPr="00F9341D">
        <w:t>6</w:t>
      </w:r>
      <w:r w:rsidRPr="00F9341D">
        <w:t>0cm.</w:t>
      </w:r>
    </w:p>
    <w:p w14:paraId="256AF891" w14:textId="6C7F60CE" w:rsidR="0003045B" w:rsidRPr="004575BD" w:rsidRDefault="004575BD" w:rsidP="00F06528">
      <w:pPr>
        <w:spacing w:after="0"/>
      </w:pPr>
      <w:r w:rsidRPr="004575BD">
        <w:t>PRZEGR – przegroda z płyty meblowej zamontowana między stanowiskami komputerowymi o wymiarze: szer.80xgł.1,8xh</w:t>
      </w:r>
      <w:r w:rsidR="000469D0">
        <w:t xml:space="preserve">51,5cm, wysokość </w:t>
      </w:r>
      <w:r w:rsidR="006F5C7C">
        <w:t xml:space="preserve">po zamontowaniu </w:t>
      </w:r>
      <w:r w:rsidR="000469D0">
        <w:t>ponad blatem</w:t>
      </w:r>
      <w:r w:rsidR="006F5C7C">
        <w:t xml:space="preserve"> -</w:t>
      </w:r>
      <w:r w:rsidR="000469D0">
        <w:t xml:space="preserve"> 41,5cm.</w:t>
      </w:r>
    </w:p>
    <w:p w14:paraId="750DDE55" w14:textId="1AE10D2B" w:rsidR="004575BD" w:rsidRDefault="004575BD" w:rsidP="00F06528">
      <w:pPr>
        <w:spacing w:after="0"/>
      </w:pPr>
      <w:r w:rsidRPr="004575BD">
        <w:t xml:space="preserve">Kolorystyka </w:t>
      </w:r>
      <w:r w:rsidR="00606558">
        <w:t xml:space="preserve">blatów </w:t>
      </w:r>
      <w:r w:rsidRPr="004575BD">
        <w:t>zostanie ustalon</w:t>
      </w:r>
      <w:r w:rsidR="006F5C7C">
        <w:t>a</w:t>
      </w:r>
      <w:r w:rsidRPr="004575BD">
        <w:t xml:space="preserve"> przez Inwestora na etapie zamówienia.</w:t>
      </w:r>
    </w:p>
    <w:p w14:paraId="628608B7" w14:textId="77777777" w:rsidR="004025DF" w:rsidRDefault="004025DF" w:rsidP="00F06528">
      <w:pPr>
        <w:spacing w:after="0"/>
      </w:pPr>
    </w:p>
    <w:p w14:paraId="301748A2" w14:textId="44BC264F" w:rsidR="004575BD" w:rsidRPr="004575BD" w:rsidRDefault="004575BD" w:rsidP="004575BD">
      <w:r w:rsidRPr="004575BD">
        <w:t>Przykładowe rozwiązanie</w:t>
      </w:r>
      <w:r w:rsidR="00F5542B">
        <w:t>:</w:t>
      </w:r>
    </w:p>
    <w:p w14:paraId="6D41E5A5" w14:textId="6E9AD215" w:rsidR="008F26B6" w:rsidRDefault="004575BD" w:rsidP="004575BD">
      <w:pPr>
        <w:rPr>
          <w:noProof/>
        </w:rPr>
      </w:pPr>
      <w:r w:rsidRPr="004575BD">
        <w:rPr>
          <w:noProof/>
          <w:lang w:eastAsia="pl-PL"/>
        </w:rPr>
        <w:drawing>
          <wp:inline distT="0" distB="0" distL="0" distR="0" wp14:anchorId="652EA328" wp14:editId="4A52CEEE">
            <wp:extent cx="2584053" cy="2035205"/>
            <wp:effectExtent l="0" t="0" r="6985" b="3175"/>
            <wp:docPr id="2" name="Obraz 1">
              <a:extLst xmlns:a="http://schemas.openxmlformats.org/drawingml/2006/main">
                <a:ext uri="{FF2B5EF4-FFF2-40B4-BE49-F238E27FC236}">
                  <a16:creationId xmlns:a16="http://schemas.microsoft.com/office/drawing/2014/main" id="{B4E2FBFD-ACFD-4D04-BDE8-BB037DF29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B4E2FBFD-ACFD-4D04-BDE8-BB037DF29167}"/>
                        </a:ext>
                      </a:extLst>
                    </pic:cNvPr>
                    <pic:cNvPicPr>
                      <a:picLocks noChangeAspect="1"/>
                    </pic:cNvPicPr>
                  </pic:nvPicPr>
                  <pic:blipFill>
                    <a:blip r:embed="rId5"/>
                    <a:stretch>
                      <a:fillRect/>
                    </a:stretch>
                  </pic:blipFill>
                  <pic:spPr>
                    <a:xfrm flipH="1">
                      <a:off x="0" y="0"/>
                      <a:ext cx="2665415" cy="2099286"/>
                    </a:xfrm>
                    <a:prstGeom prst="rect">
                      <a:avLst/>
                    </a:prstGeom>
                  </pic:spPr>
                </pic:pic>
              </a:graphicData>
            </a:graphic>
          </wp:inline>
        </w:drawing>
      </w:r>
      <w:r w:rsidR="00035A8E">
        <w:rPr>
          <w:noProof/>
        </w:rPr>
        <w:t xml:space="preserve">                  </w:t>
      </w:r>
      <w:r w:rsidR="00035A8E">
        <w:rPr>
          <w:noProof/>
          <w:lang w:eastAsia="pl-PL"/>
        </w:rPr>
        <w:drawing>
          <wp:inline distT="0" distB="0" distL="0" distR="0" wp14:anchorId="045A32EE" wp14:editId="6373DAB9">
            <wp:extent cx="2584542" cy="1938406"/>
            <wp:effectExtent l="0" t="0" r="635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urka kom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6397" cy="2014797"/>
                    </a:xfrm>
                    <a:prstGeom prst="rect">
                      <a:avLst/>
                    </a:prstGeom>
                  </pic:spPr>
                </pic:pic>
              </a:graphicData>
            </a:graphic>
          </wp:inline>
        </w:drawing>
      </w:r>
    </w:p>
    <w:p w14:paraId="5B2EFFD3" w14:textId="7563CBA3" w:rsidR="000B3A15" w:rsidRPr="004575BD" w:rsidRDefault="00B3615F" w:rsidP="000B3A15">
      <w:r>
        <w:rPr>
          <w:b/>
          <w:bCs/>
          <w:color w:val="000000" w:themeColor="text1"/>
        </w:rPr>
        <w:t xml:space="preserve">                 </w:t>
      </w:r>
      <w:r w:rsidR="000B3A15" w:rsidRPr="008F26B6">
        <w:rPr>
          <w:b/>
          <w:bCs/>
          <w:color w:val="000000" w:themeColor="text1"/>
        </w:rPr>
        <w:t xml:space="preserve">ST 1, ST 2, B1, B2, </w:t>
      </w:r>
      <w:r w:rsidR="000B3A15" w:rsidRPr="000B3A15">
        <w:rPr>
          <w:b/>
          <w:bCs/>
          <w:color w:val="000000" w:themeColor="text1"/>
        </w:rPr>
        <w:t xml:space="preserve">B3                                                                                </w:t>
      </w:r>
      <w:r w:rsidR="000B3A15" w:rsidRPr="000B3A15">
        <w:rPr>
          <w:b/>
          <w:bCs/>
        </w:rPr>
        <w:t xml:space="preserve"> PRZEGR</w:t>
      </w:r>
    </w:p>
    <w:p w14:paraId="447A5887" w14:textId="3519374A" w:rsidR="000B3A15" w:rsidRDefault="000B3A15" w:rsidP="004575BD">
      <w:pPr>
        <w:rPr>
          <w:noProof/>
        </w:rPr>
      </w:pPr>
    </w:p>
    <w:p w14:paraId="1FE6F81E" w14:textId="7AC963B2" w:rsidR="000B3A15" w:rsidRDefault="000B3A15" w:rsidP="004575BD">
      <w:pPr>
        <w:rPr>
          <w:noProof/>
        </w:rPr>
      </w:pPr>
    </w:p>
    <w:p w14:paraId="1B02AAD6" w14:textId="77777777" w:rsidR="000B3A15" w:rsidRDefault="000B3A15" w:rsidP="004575BD">
      <w:pPr>
        <w:rPr>
          <w:noProof/>
        </w:rPr>
      </w:pPr>
    </w:p>
    <w:p w14:paraId="5997EEDE" w14:textId="328B351A" w:rsidR="00B32AC8" w:rsidRDefault="00B32AC8" w:rsidP="00B32AC8">
      <w:pPr>
        <w:rPr>
          <w:rFonts w:ascii="Calibri" w:hAnsi="Calibri"/>
        </w:rPr>
      </w:pPr>
      <w:r w:rsidRPr="000C75DA">
        <w:rPr>
          <w:b/>
          <w:bCs/>
        </w:rPr>
        <w:t xml:space="preserve">Pozycje: ST2 i B2 </w:t>
      </w:r>
      <w:r>
        <w:rPr>
          <w:b/>
          <w:bCs/>
        </w:rPr>
        <w:t>– reprezentujące serię zastosowanych stołów, biurek</w:t>
      </w:r>
      <w:r w:rsidR="000B3A15">
        <w:rPr>
          <w:b/>
          <w:bCs/>
        </w:rPr>
        <w:t xml:space="preserve"> </w:t>
      </w:r>
      <w:r>
        <w:rPr>
          <w:rFonts w:ascii="Calibri" w:hAnsi="Calibri"/>
        </w:rPr>
        <w:t xml:space="preserve">mają posiadać pozytywne wyniki badań lub certyfikat zgodności z normami dotyczącymi jakości mebli biurowych: PN-EN 527-1 oraz PN-EN 527-2. Dokumenty mają być wystawione przez akredytowaną jednostkę </w:t>
      </w:r>
      <w:r>
        <w:rPr>
          <w:rFonts w:ascii="Calibri" w:hAnsi="Calibri"/>
          <w:sz w:val="23"/>
        </w:rPr>
        <w:t xml:space="preserve">wykonującą działania z zakresu oceny zgodności, testy, certyfikację i kontrolę. </w:t>
      </w:r>
    </w:p>
    <w:p w14:paraId="34B3A978" w14:textId="77777777" w:rsidR="00B32AC8" w:rsidRDefault="00B32AC8" w:rsidP="00B32AC8">
      <w:pPr>
        <w:ind w:firstLine="708"/>
        <w:jc w:val="both"/>
        <w:rPr>
          <w:rFonts w:ascii="Calibri" w:hAnsi="Calibri"/>
        </w:rPr>
      </w:pPr>
      <w:r>
        <w:rPr>
          <w:rFonts w:ascii="Calibri" w:hAnsi="Calibri"/>
        </w:rPr>
        <w:t>Aktualne certyfikaty zgodności mają być dołączone do oferty.</w:t>
      </w:r>
    </w:p>
    <w:p w14:paraId="100B44D0" w14:textId="77777777" w:rsidR="00B32AC8" w:rsidRDefault="00B32AC8" w:rsidP="004575BD">
      <w:pPr>
        <w:rPr>
          <w:b/>
          <w:bCs/>
        </w:rPr>
      </w:pPr>
    </w:p>
    <w:p w14:paraId="24414B81" w14:textId="77777777" w:rsidR="00B32AC8" w:rsidRDefault="00B32AC8" w:rsidP="004575BD">
      <w:pPr>
        <w:rPr>
          <w:b/>
          <w:bCs/>
        </w:rPr>
      </w:pPr>
    </w:p>
    <w:p w14:paraId="1FC99446" w14:textId="1B5B9A75" w:rsidR="00E93C8B" w:rsidRPr="008F26B6" w:rsidRDefault="004575BD" w:rsidP="004575BD">
      <w:pPr>
        <w:rPr>
          <w:b/>
          <w:bCs/>
        </w:rPr>
      </w:pPr>
      <w:r w:rsidRPr="004575BD">
        <w:rPr>
          <w:b/>
          <w:bCs/>
        </w:rPr>
        <w:t>ST3 – Stolik</w:t>
      </w:r>
      <w:r w:rsidR="00A94F79">
        <w:rPr>
          <w:b/>
          <w:bCs/>
        </w:rPr>
        <w:t xml:space="preserve"> kawowy niski</w:t>
      </w:r>
    </w:p>
    <w:p w14:paraId="004A3527" w14:textId="50627A13" w:rsidR="004575BD" w:rsidRDefault="004575BD" w:rsidP="00F06528">
      <w:pPr>
        <w:spacing w:after="0"/>
      </w:pPr>
      <w:r w:rsidRPr="004575BD">
        <w:t xml:space="preserve">Stolik </w:t>
      </w:r>
      <w:r w:rsidR="00A94F79">
        <w:t>ma mieć wymiary:</w:t>
      </w:r>
    </w:p>
    <w:p w14:paraId="6CF20603" w14:textId="77777777" w:rsidR="00E93C8B" w:rsidRPr="004575BD" w:rsidRDefault="00E93C8B" w:rsidP="00F06528">
      <w:pPr>
        <w:spacing w:after="0"/>
      </w:pPr>
    </w:p>
    <w:p w14:paraId="4110BA4B" w14:textId="70654686" w:rsidR="004575BD" w:rsidRPr="004575BD" w:rsidRDefault="004575BD" w:rsidP="00F06528">
      <w:pPr>
        <w:spacing w:after="0"/>
      </w:pPr>
      <w:r w:rsidRPr="004575BD">
        <w:t>Wysokość całkowita 510 mm</w:t>
      </w:r>
      <w:r w:rsidR="0003045B">
        <w:t>,</w:t>
      </w:r>
      <w:r w:rsidRPr="004575BD">
        <w:t xml:space="preserve"> </w:t>
      </w:r>
      <w:r w:rsidR="0003045B" w:rsidRPr="004575BD">
        <w:t>Szerokość całkowita 570 mm</w:t>
      </w:r>
      <w:r w:rsidR="0003045B">
        <w:t>,</w:t>
      </w:r>
      <w:r w:rsidR="0003045B" w:rsidRPr="0003045B">
        <w:t xml:space="preserve"> </w:t>
      </w:r>
      <w:r w:rsidR="0003045B" w:rsidRPr="004575BD">
        <w:t>Głębokość całkowita 570 mm</w:t>
      </w:r>
    </w:p>
    <w:p w14:paraId="18ECD66C" w14:textId="362B095D" w:rsidR="004575BD" w:rsidRPr="004575BD" w:rsidRDefault="004575BD" w:rsidP="00F06528">
      <w:pPr>
        <w:spacing w:after="0"/>
      </w:pPr>
      <w:r w:rsidRPr="004575BD">
        <w:t xml:space="preserve">Blat </w:t>
      </w:r>
      <w:r w:rsidR="00A94F79">
        <w:t xml:space="preserve"> melamina, </w:t>
      </w:r>
      <w:r w:rsidRPr="004575BD">
        <w:t xml:space="preserve">o kształcie zbliżonym do kwadratu z zaokrąglonymi narożnikami i łukowymi bokami </w:t>
      </w:r>
      <w:r w:rsidR="00A94F79">
        <w:t>.</w:t>
      </w:r>
    </w:p>
    <w:p w14:paraId="50EAA80D" w14:textId="77777777" w:rsidR="004575BD" w:rsidRPr="004575BD" w:rsidRDefault="004575BD" w:rsidP="00F06528">
      <w:pPr>
        <w:spacing w:after="0"/>
      </w:pPr>
      <w:r w:rsidRPr="004575BD">
        <w:t>Podstawa wykonana z giętego, na kształt płozy,  pręta o średnicy 12 mm.</w:t>
      </w:r>
    </w:p>
    <w:p w14:paraId="553DEB1D" w14:textId="2AEE1FF2" w:rsidR="004575BD" w:rsidRDefault="004575BD" w:rsidP="00F06528">
      <w:pPr>
        <w:spacing w:after="0"/>
      </w:pPr>
      <w:r w:rsidRPr="004575BD">
        <w:t xml:space="preserve"> Pręty w dolnej części skrzyżowane przekątnie a płoza rozszerza się ku dołowi</w:t>
      </w:r>
      <w:r w:rsidR="00A94F79">
        <w:t>. Stelaż stolika ma być wyposażony w ślizgi – z przeznaczeniem na podłogi ceramiczne.</w:t>
      </w:r>
    </w:p>
    <w:p w14:paraId="160921FA" w14:textId="3C3C5EA2" w:rsidR="00F06528" w:rsidRPr="004575BD" w:rsidRDefault="004575BD" w:rsidP="00F06528">
      <w:pPr>
        <w:spacing w:after="0"/>
      </w:pPr>
      <w:r w:rsidRPr="004575BD">
        <w:t>Stelaż malowany proszkowo – kolor blatu i stelaża do wyboru przez Inwestora na etapie zamówienia.</w:t>
      </w:r>
    </w:p>
    <w:p w14:paraId="5B5DA745" w14:textId="375C1210" w:rsidR="005E2B6A" w:rsidRDefault="00891354" w:rsidP="0003045B">
      <w:r w:rsidRPr="00E93C8B">
        <w:rPr>
          <w:noProof/>
          <w:lang w:eastAsia="pl-PL"/>
        </w:rPr>
        <w:drawing>
          <wp:anchor distT="0" distB="0" distL="114300" distR="114300" simplePos="0" relativeHeight="251664384" behindDoc="0" locked="0" layoutInCell="1" allowOverlap="1" wp14:anchorId="0A8DF56D" wp14:editId="02982AB8">
            <wp:simplePos x="0" y="0"/>
            <wp:positionH relativeFrom="margin">
              <wp:posOffset>1644015</wp:posOffset>
            </wp:positionH>
            <wp:positionV relativeFrom="page">
              <wp:posOffset>8078470</wp:posOffset>
            </wp:positionV>
            <wp:extent cx="1895475" cy="2131060"/>
            <wp:effectExtent l="0" t="0" r="9525" b="254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7467" b="7293"/>
                    <a:stretch/>
                  </pic:blipFill>
                  <pic:spPr bwMode="auto">
                    <a:xfrm>
                      <a:off x="0" y="0"/>
                      <a:ext cx="1895475" cy="213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5BD" w:rsidRPr="004575BD">
        <w:t>Przykładowe rozwiązanie:</w:t>
      </w:r>
      <w:r w:rsidR="00764136" w:rsidRPr="00764136">
        <w:rPr>
          <w:noProof/>
        </w:rPr>
        <w:t xml:space="preserve"> </w:t>
      </w:r>
    </w:p>
    <w:p w14:paraId="07EB372A" w14:textId="6D5AB7CE" w:rsidR="005E2B6A" w:rsidRPr="008F26B6" w:rsidRDefault="005E2B6A" w:rsidP="005E2B6A">
      <w:pPr>
        <w:rPr>
          <w:color w:val="000000" w:themeColor="text1"/>
        </w:rPr>
      </w:pPr>
      <w:r w:rsidRPr="008F26B6">
        <w:rPr>
          <w:b/>
          <w:bCs/>
          <w:color w:val="000000" w:themeColor="text1"/>
        </w:rPr>
        <w:t>KON – kontener</w:t>
      </w:r>
    </w:p>
    <w:p w14:paraId="7A7E9ADF" w14:textId="0CAAC54F" w:rsidR="005E2B6A" w:rsidRDefault="005E2B6A" w:rsidP="005E2B6A">
      <w:r w:rsidRPr="005E2B6A">
        <w:t xml:space="preserve">Kontener </w:t>
      </w:r>
      <w:r>
        <w:t xml:space="preserve">ma być </w:t>
      </w:r>
      <w:r w:rsidR="008D1BE6">
        <w:t>wykonany</w:t>
      </w:r>
      <w:r w:rsidRPr="005E2B6A">
        <w:t xml:space="preserve"> w technologii zapewniającej długoletnią trwałość w warunkach intensywnej eksploatacji w obiektach użyteczności publicznej.</w:t>
      </w:r>
    </w:p>
    <w:p w14:paraId="1751C6E0" w14:textId="22C0A56F" w:rsidR="003D5771" w:rsidRDefault="003D5771" w:rsidP="005E2B6A">
      <w:pPr>
        <w:rPr>
          <w:rFonts w:ascii="Calibri" w:hAnsi="Calibri"/>
          <w:sz w:val="23"/>
        </w:rPr>
      </w:pPr>
      <w:r>
        <w:rPr>
          <w:rFonts w:ascii="Calibri" w:hAnsi="Calibri"/>
        </w:rPr>
        <w:t>Kontener ma posiadać pozytywne wyniki badań lub certyfikat zgodności z normami dotyczącymi jakości mebli biurowych</w:t>
      </w:r>
      <w:r w:rsidR="000B0124">
        <w:rPr>
          <w:rFonts w:ascii="Calibri" w:hAnsi="Calibri"/>
        </w:rPr>
        <w:t>: PN-EN 14073-2 . Dokumenty mają</w:t>
      </w:r>
      <w:r>
        <w:rPr>
          <w:rFonts w:ascii="Calibri" w:hAnsi="Calibri"/>
        </w:rPr>
        <w:t xml:space="preserve"> być wystawione przez akredytowaną jednostkę </w:t>
      </w:r>
      <w:r>
        <w:rPr>
          <w:rFonts w:ascii="Calibri" w:hAnsi="Calibri"/>
          <w:sz w:val="23"/>
        </w:rPr>
        <w:t>wykonującą działania z zakresu oceny zgodności, testy, certyfikację i kontrolę.</w:t>
      </w:r>
    </w:p>
    <w:p w14:paraId="266B859B" w14:textId="67151089" w:rsidR="0000184B" w:rsidRPr="0000184B" w:rsidRDefault="0000184B" w:rsidP="0000184B">
      <w:pPr>
        <w:ind w:firstLine="708"/>
        <w:jc w:val="both"/>
        <w:rPr>
          <w:rFonts w:ascii="Calibri" w:hAnsi="Calibri"/>
        </w:rPr>
      </w:pPr>
      <w:r>
        <w:rPr>
          <w:rFonts w:ascii="Calibri" w:hAnsi="Calibri"/>
        </w:rPr>
        <w:t>Aktualne certyfikaty zgodności maj</w:t>
      </w:r>
      <w:r w:rsidR="000B0124">
        <w:rPr>
          <w:rFonts w:ascii="Calibri" w:hAnsi="Calibri"/>
        </w:rPr>
        <w:t>ą</w:t>
      </w:r>
      <w:r>
        <w:rPr>
          <w:rFonts w:ascii="Calibri" w:hAnsi="Calibri"/>
        </w:rPr>
        <w:t xml:space="preserve"> być dołączone do oferty.</w:t>
      </w:r>
    </w:p>
    <w:p w14:paraId="6A8DD17C" w14:textId="52EC9F63" w:rsidR="005E2B6A" w:rsidRPr="005E2B6A" w:rsidRDefault="005E2B6A" w:rsidP="003D5771">
      <w:pPr>
        <w:pStyle w:val="Akapitzlist"/>
        <w:numPr>
          <w:ilvl w:val="0"/>
          <w:numId w:val="14"/>
        </w:numPr>
      </w:pPr>
      <w:r>
        <w:t>Kontener ma być w</w:t>
      </w:r>
      <w:r w:rsidRPr="005E2B6A">
        <w:t>ykonan</w:t>
      </w:r>
      <w:r w:rsidR="008D1BE6">
        <w:t>y</w:t>
      </w:r>
      <w:r w:rsidRPr="005E2B6A">
        <w:t xml:space="preserve"> z płyty wiórowej o grubości min 18mm</w:t>
      </w:r>
      <w:r>
        <w:t xml:space="preserve">. </w:t>
      </w:r>
      <w:r w:rsidRPr="005E2B6A">
        <w:t xml:space="preserve">Wszystkie widoczne krawędzie </w:t>
      </w:r>
      <w:r>
        <w:t xml:space="preserve">mają być </w:t>
      </w:r>
      <w:r w:rsidRPr="005E2B6A">
        <w:t xml:space="preserve"> trwale zabezpieczone doklejką PCV lub PP w kolorze płyty.</w:t>
      </w:r>
    </w:p>
    <w:p w14:paraId="19580BC4" w14:textId="6E231568" w:rsidR="005E2B6A" w:rsidRDefault="005E2B6A" w:rsidP="003D5771">
      <w:pPr>
        <w:pStyle w:val="Akapitzlist"/>
        <w:numPr>
          <w:ilvl w:val="0"/>
          <w:numId w:val="14"/>
        </w:numPr>
      </w:pPr>
      <w:r w:rsidRPr="005E2B6A">
        <w:t xml:space="preserve">Kontener </w:t>
      </w:r>
      <w:r>
        <w:t>ma być</w:t>
      </w:r>
      <w:r w:rsidRPr="005E2B6A">
        <w:t xml:space="preserve"> wyposażon</w:t>
      </w:r>
      <w:r w:rsidR="008D1BE6">
        <w:t>y</w:t>
      </w:r>
      <w:r w:rsidRPr="005E2B6A">
        <w:t xml:space="preserve"> w kółka z tworzywa sztucznego o średnicy 65mm, dwa przednie z blokadą jazdy.</w:t>
      </w:r>
      <w:r>
        <w:t xml:space="preserve"> </w:t>
      </w:r>
      <w:r w:rsidRPr="005E2B6A">
        <w:t xml:space="preserve">Kontener </w:t>
      </w:r>
      <w:r>
        <w:t>ma być wyposażon</w:t>
      </w:r>
      <w:r w:rsidR="008D1BE6">
        <w:t>y</w:t>
      </w:r>
      <w:r>
        <w:t xml:space="preserve"> w</w:t>
      </w:r>
      <w:r w:rsidRPr="005E2B6A">
        <w:t xml:space="preserve">  zamek centralny z wkładką patentową, blokujący jednocześnie wszystkie szuflady.</w:t>
      </w:r>
      <w:r>
        <w:t xml:space="preserve"> </w:t>
      </w:r>
      <w:r w:rsidRPr="005E2B6A">
        <w:t xml:space="preserve">Zamek i klucz </w:t>
      </w:r>
      <w:r>
        <w:t xml:space="preserve">mają </w:t>
      </w:r>
      <w:r w:rsidRPr="005E2B6A">
        <w:t>posiada</w:t>
      </w:r>
      <w:r>
        <w:t>ć</w:t>
      </w:r>
      <w:r w:rsidRPr="005E2B6A">
        <w:t xml:space="preserve"> swój indywidualny numer.</w:t>
      </w:r>
    </w:p>
    <w:p w14:paraId="0283A480" w14:textId="36F422A8" w:rsidR="005E2B6A" w:rsidRDefault="005E2B6A" w:rsidP="003D5771">
      <w:pPr>
        <w:pStyle w:val="Akapitzlist"/>
        <w:numPr>
          <w:ilvl w:val="0"/>
          <w:numId w:val="14"/>
        </w:numPr>
      </w:pPr>
      <w:r w:rsidRPr="005E2B6A">
        <w:lastRenderedPageBreak/>
        <w:t xml:space="preserve">Klucz </w:t>
      </w:r>
      <w:r>
        <w:t xml:space="preserve">ma być </w:t>
      </w:r>
      <w:r w:rsidRPr="005E2B6A">
        <w:t>łamany. Dodatkowy klucz może być tradycyjny.</w:t>
      </w:r>
      <w:r>
        <w:t xml:space="preserve"> </w:t>
      </w:r>
      <w:r w:rsidRPr="005E2B6A">
        <w:t xml:space="preserve">Wkłady szuflad  </w:t>
      </w:r>
      <w:r>
        <w:t xml:space="preserve">mają być </w:t>
      </w:r>
      <w:r w:rsidRPr="005E2B6A">
        <w:t xml:space="preserve">wykonane z wytrzymałego tworzywa sztucznego – o dopuszczalnym obciążeniu szuflad -  25 kg każda. Kontener </w:t>
      </w:r>
      <w:r>
        <w:t xml:space="preserve">ma być </w:t>
      </w:r>
      <w:r w:rsidRPr="005E2B6A">
        <w:t>wyposażon</w:t>
      </w:r>
      <w:r w:rsidR="008D1BE6">
        <w:t>y</w:t>
      </w:r>
      <w:r w:rsidRPr="005E2B6A">
        <w:t xml:space="preserve"> w  3 szuflady wysuw ¾ ,  + piórnik w górnej szufladzie.</w:t>
      </w:r>
    </w:p>
    <w:p w14:paraId="119B20F5" w14:textId="439B6776" w:rsidR="005E2B6A" w:rsidRPr="005E2B6A" w:rsidRDefault="005E2B6A" w:rsidP="003D5771">
      <w:pPr>
        <w:pStyle w:val="Akapitzlist"/>
        <w:numPr>
          <w:ilvl w:val="0"/>
          <w:numId w:val="14"/>
        </w:numPr>
      </w:pPr>
      <w:r w:rsidRPr="005E2B6A">
        <w:t xml:space="preserve">Prowadnice szuflad – łożyskowe </w:t>
      </w:r>
      <w:r w:rsidR="003D5771">
        <w:t xml:space="preserve">. </w:t>
      </w:r>
      <w:r w:rsidRPr="005E2B6A">
        <w:t xml:space="preserve">Kontener </w:t>
      </w:r>
      <w:r w:rsidR="008D1BE6">
        <w:t>ma</w:t>
      </w:r>
      <w:r>
        <w:t xml:space="preserve"> posiadać</w:t>
      </w:r>
      <w:r w:rsidRPr="005E2B6A">
        <w:t xml:space="preserve"> zabezpieczenie przed wysunięciem kolejnych szuflad, gdy jedna z</w:t>
      </w:r>
      <w:r>
        <w:t xml:space="preserve"> </w:t>
      </w:r>
      <w:r w:rsidRPr="005E2B6A">
        <w:t>szuflad jest już wyciągnięta.</w:t>
      </w:r>
    </w:p>
    <w:p w14:paraId="074C0038" w14:textId="18C0C842" w:rsidR="005E2B6A" w:rsidRPr="005E2B6A" w:rsidRDefault="005E2B6A" w:rsidP="003D5771">
      <w:pPr>
        <w:pStyle w:val="Akapitzlist"/>
        <w:numPr>
          <w:ilvl w:val="0"/>
          <w:numId w:val="14"/>
        </w:numPr>
      </w:pPr>
      <w:r w:rsidRPr="005E2B6A">
        <w:t>Kontener nie może posiadać uchwytów, zamiast tego pomiędzy szufladami a bokami</w:t>
      </w:r>
    </w:p>
    <w:p w14:paraId="09B11414" w14:textId="2CEE88D5" w:rsidR="005E2B6A" w:rsidRPr="005E2B6A" w:rsidRDefault="005E2B6A" w:rsidP="005E2B6A">
      <w:r>
        <w:t xml:space="preserve">ma być </w:t>
      </w:r>
      <w:r w:rsidRPr="005E2B6A">
        <w:t xml:space="preserve"> wykonana  przerwa pozwalająca swobodnie włożyć palce rąk i wysunąć szuflady. </w:t>
      </w:r>
    </w:p>
    <w:p w14:paraId="695BEB6D" w14:textId="17048622" w:rsidR="005E2B6A" w:rsidRDefault="005E2B6A" w:rsidP="003D5771">
      <w:pPr>
        <w:pStyle w:val="Akapitzlist"/>
        <w:numPr>
          <w:ilvl w:val="0"/>
          <w:numId w:val="15"/>
        </w:numPr>
      </w:pPr>
      <w:r w:rsidRPr="005E2B6A">
        <w:t>Kolorystyka do uzgodnienia z Inwestorem na etapie zamówienia.</w:t>
      </w:r>
    </w:p>
    <w:p w14:paraId="45227F8C" w14:textId="1CD57686" w:rsidR="005E2B6A" w:rsidRDefault="005E2B6A" w:rsidP="005E2B6A"/>
    <w:p w14:paraId="6EBB35D0" w14:textId="3EBB0D4A" w:rsidR="005E2B6A" w:rsidRDefault="0003045B" w:rsidP="005E2B6A">
      <w:r w:rsidRPr="005E2B6A">
        <w:rPr>
          <w:noProof/>
          <w:lang w:eastAsia="pl-PL"/>
        </w:rPr>
        <mc:AlternateContent>
          <mc:Choice Requires="wps">
            <w:drawing>
              <wp:anchor distT="0" distB="0" distL="114300" distR="114300" simplePos="0" relativeHeight="251659264" behindDoc="0" locked="0" layoutInCell="1" allowOverlap="1" wp14:anchorId="7D418683" wp14:editId="513E0A9E">
                <wp:simplePos x="0" y="0"/>
                <wp:positionH relativeFrom="margin">
                  <wp:align>left</wp:align>
                </wp:positionH>
                <wp:positionV relativeFrom="paragraph">
                  <wp:posOffset>283210</wp:posOffset>
                </wp:positionV>
                <wp:extent cx="1337945" cy="1276350"/>
                <wp:effectExtent l="0" t="0" r="0" b="0"/>
                <wp:wrapNone/>
                <wp:docPr id="16" name="pole tekstowe 15">
                  <a:extLst xmlns:a="http://schemas.openxmlformats.org/drawingml/2006/main">
                    <a:ext uri="{FF2B5EF4-FFF2-40B4-BE49-F238E27FC236}">
                      <a16:creationId xmlns:a16="http://schemas.microsoft.com/office/drawing/2014/main" id="{B1D94CA0-FF1A-43C7-9697-48C772B5364B}"/>
                    </a:ext>
                  </a:extLst>
                </wp:docPr>
                <wp:cNvGraphicFramePr/>
                <a:graphic xmlns:a="http://schemas.openxmlformats.org/drawingml/2006/main">
                  <a:graphicData uri="http://schemas.microsoft.com/office/word/2010/wordprocessingShape">
                    <wps:wsp>
                      <wps:cNvSpPr txBox="1"/>
                      <wps:spPr>
                        <a:xfrm>
                          <a:off x="0" y="0"/>
                          <a:ext cx="1337945" cy="1276350"/>
                        </a:xfrm>
                        <a:prstGeom prst="rect">
                          <a:avLst/>
                        </a:prstGeom>
                        <a:noFill/>
                      </wps:spPr>
                      <wps:txbx>
                        <w:txbxContent>
                          <w:p w14:paraId="23BED2E7" w14:textId="77777777" w:rsidR="005E2B6A" w:rsidRDefault="005E2B6A" w:rsidP="005E2B6A">
                            <w:pPr>
                              <w:jc w:val="right"/>
                              <w:rPr>
                                <w:sz w:val="24"/>
                                <w:szCs w:val="24"/>
                              </w:rPr>
                            </w:pPr>
                            <w:r>
                              <w:rPr>
                                <w:rFonts w:hAnsi="Calibri"/>
                                <w:b/>
                                <w:bCs/>
                                <w:caps/>
                                <w:color w:val="000000" w:themeColor="text1"/>
                                <w:kern w:val="24"/>
                              </w:rPr>
                              <w:t>WYMIARY:</w:t>
                            </w:r>
                          </w:p>
                          <w:p w14:paraId="6AADA223" w14:textId="4D3BD4C4" w:rsidR="005E2B6A" w:rsidRDefault="005E2B6A" w:rsidP="0003045B">
                            <w:pPr>
                              <w:spacing w:line="240" w:lineRule="auto"/>
                              <w:jc w:val="right"/>
                            </w:pPr>
                            <w:r>
                              <w:rPr>
                                <w:rFonts w:hAnsi="Calibri"/>
                                <w:color w:val="000000" w:themeColor="text1"/>
                                <w:kern w:val="24"/>
                              </w:rPr>
                              <w:br/>
                            </w:r>
                            <w:r w:rsidR="0003045B">
                              <w:rPr>
                                <w:rFonts w:hAnsi="Calibri"/>
                                <w:color w:val="000000" w:themeColor="text1"/>
                                <w:kern w:val="24"/>
                              </w:rPr>
                              <w:t>S</w:t>
                            </w:r>
                            <w:r>
                              <w:rPr>
                                <w:rFonts w:hAnsi="Calibri"/>
                                <w:color w:val="000000" w:themeColor="text1"/>
                                <w:kern w:val="24"/>
                              </w:rPr>
                              <w:t>zerokość  43 cm</w:t>
                            </w:r>
                          </w:p>
                          <w:p w14:paraId="2231F7BA" w14:textId="3A5B5507" w:rsidR="005E2B6A" w:rsidRDefault="005E2B6A" w:rsidP="0003045B">
                            <w:pPr>
                              <w:spacing w:line="240" w:lineRule="auto"/>
                              <w:jc w:val="right"/>
                            </w:pPr>
                            <w:r>
                              <w:rPr>
                                <w:rFonts w:hAnsi="Calibri"/>
                                <w:color w:val="000000" w:themeColor="text1"/>
                                <w:kern w:val="24"/>
                              </w:rPr>
                              <w:t>Głębokość  60 cm</w:t>
                            </w:r>
                            <w:r>
                              <w:rPr>
                                <w:rFonts w:hAnsi="Calibri"/>
                                <w:color w:val="000000" w:themeColor="text1"/>
                                <w:kern w:val="24"/>
                              </w:rPr>
                              <w:br/>
                            </w:r>
                            <w:r w:rsidR="0003045B">
                              <w:rPr>
                                <w:rFonts w:hAnsi="Calibri"/>
                                <w:color w:val="000000" w:themeColor="text1"/>
                                <w:kern w:val="24"/>
                              </w:rPr>
                              <w:t>W</w:t>
                            </w:r>
                            <w:r>
                              <w:rPr>
                                <w:rFonts w:hAnsi="Calibri"/>
                                <w:color w:val="000000" w:themeColor="text1"/>
                                <w:kern w:val="24"/>
                              </w:rPr>
                              <w:t>ysokość  62 cm</w:t>
                            </w:r>
                          </w:p>
                        </w:txbxContent>
                      </wps:txbx>
                      <wps:bodyPr wrap="square" rtlCol="0">
                        <a:noAutofit/>
                      </wps:bodyPr>
                    </wps:wsp>
                  </a:graphicData>
                </a:graphic>
                <wp14:sizeRelV relativeFrom="margin">
                  <wp14:pctHeight>0</wp14:pctHeight>
                </wp14:sizeRelV>
              </wp:anchor>
            </w:drawing>
          </mc:Choice>
          <mc:Fallback>
            <w:pict>
              <v:shapetype w14:anchorId="7D418683" id="_x0000_t202" coordsize="21600,21600" o:spt="202" path="m,l,21600r21600,l21600,xe">
                <v:stroke joinstyle="miter"/>
                <v:path gradientshapeok="t" o:connecttype="rect"/>
              </v:shapetype>
              <v:shape id="pole tekstowe 15" o:spid="_x0000_s1026" type="#_x0000_t202" style="position:absolute;margin-left:0;margin-top:22.3pt;width:105.35pt;height:100.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" filled="f" stroked="f">
                <v:textbox>
                  <w:txbxContent>
                    <w:p w14:paraId="23BED2E7" w14:textId="77777777" w:rsidR="005E2B6A" w:rsidRDefault="005E2B6A" w:rsidP="005E2B6A">
                      <w:pPr>
                        <w:jc w:val="right"/>
                        <w:rPr>
                          <w:sz w:val="24"/>
                          <w:szCs w:val="24"/>
                        </w:rPr>
                      </w:pPr>
                      <w:r>
                        <w:rPr>
                          <w:rFonts w:hAnsi="Calibri"/>
                          <w:b/>
                          <w:bCs/>
                          <w:caps/>
                          <w:color w:val="000000" w:themeColor="text1"/>
                          <w:kern w:val="24"/>
                        </w:rPr>
                        <w:t>WYMIARY:</w:t>
                      </w:r>
                    </w:p>
                    <w:p w14:paraId="6AADA223" w14:textId="4D3BD4C4" w:rsidR="005E2B6A" w:rsidRDefault="005E2B6A" w:rsidP="0003045B">
                      <w:pPr>
                        <w:spacing w:line="240" w:lineRule="auto"/>
                        <w:jc w:val="right"/>
                      </w:pPr>
                      <w:r>
                        <w:rPr>
                          <w:rFonts w:hAnsi="Calibri"/>
                          <w:color w:val="000000" w:themeColor="text1"/>
                          <w:kern w:val="24"/>
                        </w:rPr>
                        <w:br/>
                      </w:r>
                      <w:r w:rsidR="0003045B">
                        <w:rPr>
                          <w:rFonts w:hAnsi="Calibri"/>
                          <w:color w:val="000000" w:themeColor="text1"/>
                          <w:kern w:val="24"/>
                        </w:rPr>
                        <w:t>S</w:t>
                      </w:r>
                      <w:r>
                        <w:rPr>
                          <w:rFonts w:hAnsi="Calibri"/>
                          <w:color w:val="000000" w:themeColor="text1"/>
                          <w:kern w:val="24"/>
                        </w:rPr>
                        <w:t>zerokość  43 cm</w:t>
                      </w:r>
                    </w:p>
                    <w:p w14:paraId="2231F7BA" w14:textId="3A5B5507" w:rsidR="005E2B6A" w:rsidRDefault="005E2B6A" w:rsidP="0003045B">
                      <w:pPr>
                        <w:spacing w:line="240" w:lineRule="auto"/>
                        <w:jc w:val="right"/>
                      </w:pPr>
                      <w:r>
                        <w:rPr>
                          <w:rFonts w:hAnsi="Calibri"/>
                          <w:color w:val="000000" w:themeColor="text1"/>
                          <w:kern w:val="24"/>
                        </w:rPr>
                        <w:t>Głębokość  60 cm</w:t>
                      </w:r>
                      <w:r>
                        <w:rPr>
                          <w:rFonts w:hAnsi="Calibri"/>
                          <w:color w:val="000000" w:themeColor="text1"/>
                          <w:kern w:val="24"/>
                        </w:rPr>
                        <w:br/>
                      </w:r>
                      <w:r w:rsidR="0003045B">
                        <w:rPr>
                          <w:rFonts w:hAnsi="Calibri"/>
                          <w:color w:val="000000" w:themeColor="text1"/>
                          <w:kern w:val="24"/>
                        </w:rPr>
                        <w:t>W</w:t>
                      </w:r>
                      <w:r>
                        <w:rPr>
                          <w:rFonts w:hAnsi="Calibri"/>
                          <w:color w:val="000000" w:themeColor="text1"/>
                          <w:kern w:val="24"/>
                        </w:rPr>
                        <w:t>ysokość  62 cm</w:t>
                      </w:r>
                    </w:p>
                  </w:txbxContent>
                </v:textbox>
                <w10:wrap anchorx="margin"/>
              </v:shape>
            </w:pict>
          </mc:Fallback>
        </mc:AlternateContent>
      </w:r>
      <w:r w:rsidR="005E2B6A">
        <w:t>Przykładowe rozwiązanie:</w:t>
      </w:r>
    </w:p>
    <w:p w14:paraId="26FE5839" w14:textId="7AF9A0D3" w:rsidR="00E93C8B" w:rsidRDefault="008F26B6" w:rsidP="005E2B6A">
      <w:pPr>
        <w:jc w:val="center"/>
      </w:pPr>
      <w:r w:rsidRPr="005E2B6A">
        <w:rPr>
          <w:noProof/>
          <w:lang w:eastAsia="pl-PL"/>
        </w:rPr>
        <w:drawing>
          <wp:inline distT="0" distB="0" distL="0" distR="0" wp14:anchorId="30C9868C" wp14:editId="14C89076">
            <wp:extent cx="1565911" cy="1718692"/>
            <wp:effectExtent l="0" t="0" r="0" b="0"/>
            <wp:docPr id="11" name="Obraz 10">
              <a:extLst xmlns:a="http://schemas.openxmlformats.org/drawingml/2006/main">
                <a:ext uri="{FF2B5EF4-FFF2-40B4-BE49-F238E27FC236}">
                  <a16:creationId xmlns:a16="http://schemas.microsoft.com/office/drawing/2014/main" id="{830A7698-B6E8-40F7-9ABC-DA91C546AC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a:extLst>
                        <a:ext uri="{FF2B5EF4-FFF2-40B4-BE49-F238E27FC236}">
                          <a16:creationId xmlns:a16="http://schemas.microsoft.com/office/drawing/2014/main" id="{830A7698-B6E8-40F7-9ABC-DA91C546AC3E}"/>
                        </a:ext>
                      </a:extLst>
                    </pic:cNvPr>
                    <pic:cNvPicPr>
                      <a:picLocks noChangeAspect="1"/>
                    </pic:cNvPicPr>
                  </pic:nvPicPr>
                  <pic:blipFill rotWithShape="1">
                    <a:blip r:embed="rId8"/>
                    <a:srcRect b="46441"/>
                    <a:stretch/>
                  </pic:blipFill>
                  <pic:spPr>
                    <a:xfrm flipH="1">
                      <a:off x="0" y="0"/>
                      <a:ext cx="1571230" cy="1724530"/>
                    </a:xfrm>
                    <a:prstGeom prst="rect">
                      <a:avLst/>
                    </a:prstGeom>
                  </pic:spPr>
                </pic:pic>
              </a:graphicData>
            </a:graphic>
          </wp:inline>
        </w:drawing>
      </w:r>
    </w:p>
    <w:p w14:paraId="08F99EBB" w14:textId="31289103" w:rsidR="005E2B6A" w:rsidRDefault="0033374B" w:rsidP="008F26B6">
      <w:pPr>
        <w:jc w:val="center"/>
      </w:pPr>
      <w:r>
        <w:t xml:space="preserve">            </w:t>
      </w:r>
    </w:p>
    <w:p w14:paraId="52CEA61A" w14:textId="00567E9C" w:rsidR="00205B8C" w:rsidRPr="008F26B6" w:rsidRDefault="00205B8C" w:rsidP="00205B8C">
      <w:pPr>
        <w:rPr>
          <w:b/>
          <w:bCs/>
          <w:color w:val="000000" w:themeColor="text1"/>
        </w:rPr>
      </w:pPr>
      <w:r w:rsidRPr="008F26B6">
        <w:rPr>
          <w:b/>
          <w:bCs/>
          <w:color w:val="000000" w:themeColor="text1"/>
        </w:rPr>
        <w:t>SZ1, SZ2 – szafy</w:t>
      </w:r>
    </w:p>
    <w:p w14:paraId="0F502E33" w14:textId="51408962" w:rsidR="00205B8C" w:rsidRPr="00054D78" w:rsidRDefault="00205B8C" w:rsidP="00054D78">
      <w:pPr>
        <w:rPr>
          <w:rFonts w:ascii="Calibri" w:hAnsi="Calibri"/>
          <w:sz w:val="23"/>
        </w:rPr>
      </w:pPr>
      <w:r w:rsidRPr="00205B8C">
        <w:t xml:space="preserve">Szafy systemowe mają być wykonane z elementów płytowych łączonych za pomocą wysokiej jakości złączy meblowych mimośrodowych, całkowicie niewidocznych na zewnątrz. Tylne ścianki z płyty wiórowej </w:t>
      </w:r>
      <w:proofErr w:type="spellStart"/>
      <w:r w:rsidRPr="00205B8C">
        <w:t>melaminowanej</w:t>
      </w:r>
      <w:proofErr w:type="spellEnd"/>
      <w:r w:rsidRPr="00205B8C">
        <w:t xml:space="preserve"> grubości 18 mm. Tylna ścianka ma być mocowana  do </w:t>
      </w:r>
      <w:proofErr w:type="spellStart"/>
      <w:r w:rsidRPr="00205B8C">
        <w:t>nafrezowanego</w:t>
      </w:r>
      <w:proofErr w:type="spellEnd"/>
      <w:r w:rsidRPr="00205B8C">
        <w:t xml:space="preserve"> w bokach i wieńcach szaf,  rowka i mocowana za pomocą złączy stabilizujących. Wszystkie krawędzie elementów płytowych - także tylne krawę</w:t>
      </w:r>
      <w:r w:rsidR="008D1BE6">
        <w:t xml:space="preserve">dzie boków mają być wykończone </w:t>
      </w:r>
      <w:r w:rsidRPr="00205B8C">
        <w:t xml:space="preserve"> doklejką ABS lub PCV grubości 2 mm. Cokół ma mieć wysokoś</w:t>
      </w:r>
      <w:r w:rsidR="008D1BE6">
        <w:t>ć</w:t>
      </w:r>
      <w:r w:rsidRPr="00205B8C">
        <w:t xml:space="preserve"> 6 cm. Górne i dolne wieńce szaf mają być wykonane z płyt grubości 25 mm. Obudowa i drzwi mają być   wykonane z płyty wiórowej, trójwarstwowej, grubości 18mm</w:t>
      </w:r>
      <w:r>
        <w:t xml:space="preserve">. </w:t>
      </w:r>
      <w:r w:rsidRPr="00205B8C">
        <w:t>Półki, plecy  mają być wykonane z płyty wiórowej, trójwarstwowej, grubości min 18mm</w:t>
      </w:r>
      <w:r w:rsidR="0000184B">
        <w:t>.</w:t>
      </w:r>
      <w:r w:rsidR="00B05CED">
        <w:t xml:space="preserve">      </w:t>
      </w:r>
      <w:r w:rsidR="00DF2235">
        <w:t>Szafy</w:t>
      </w:r>
      <w:r w:rsidR="00B05CED">
        <w:rPr>
          <w:rFonts w:ascii="Calibri" w:hAnsi="Calibri"/>
        </w:rPr>
        <w:t xml:space="preserve"> ma</w:t>
      </w:r>
      <w:r w:rsidR="00DF2235">
        <w:rPr>
          <w:rFonts w:ascii="Calibri" w:hAnsi="Calibri"/>
        </w:rPr>
        <w:t>ją</w:t>
      </w:r>
      <w:r w:rsidR="00B05CED">
        <w:rPr>
          <w:rFonts w:ascii="Calibri" w:hAnsi="Calibri"/>
        </w:rPr>
        <w:t xml:space="preserve"> posiadać pozytywne wyniki badań lub certyfikat zgodności z normami dotyczącymi jakości mebli biurowych</w:t>
      </w:r>
      <w:r w:rsidR="008D1BE6">
        <w:rPr>
          <w:rFonts w:ascii="Calibri" w:hAnsi="Calibri"/>
        </w:rPr>
        <w:t>: PN-EN 14073-2 . Dokumenty mają</w:t>
      </w:r>
      <w:r w:rsidR="00B05CED">
        <w:rPr>
          <w:rFonts w:ascii="Calibri" w:hAnsi="Calibri"/>
        </w:rPr>
        <w:t xml:space="preserve"> być wystawione przez akredytowaną jednostkę </w:t>
      </w:r>
      <w:r w:rsidR="00B05CED">
        <w:rPr>
          <w:rFonts w:ascii="Calibri" w:hAnsi="Calibri"/>
          <w:sz w:val="23"/>
        </w:rPr>
        <w:t>wykonującą działania z zakresu oceny zgodności,  testy, certyfikację i kontrolę.</w:t>
      </w:r>
    </w:p>
    <w:p w14:paraId="53461BC7" w14:textId="3338D67F" w:rsidR="0000184B" w:rsidRPr="0000184B" w:rsidRDefault="0000184B" w:rsidP="0000184B">
      <w:pPr>
        <w:ind w:firstLine="708"/>
        <w:jc w:val="both"/>
        <w:rPr>
          <w:rFonts w:ascii="Calibri" w:hAnsi="Calibri"/>
        </w:rPr>
      </w:pPr>
      <w:r>
        <w:rPr>
          <w:rFonts w:ascii="Calibri" w:hAnsi="Calibri"/>
        </w:rPr>
        <w:t>Aktualne certyfikaty zgodności maj</w:t>
      </w:r>
      <w:r w:rsidR="00054D78">
        <w:rPr>
          <w:rFonts w:ascii="Calibri" w:hAnsi="Calibri"/>
        </w:rPr>
        <w:t>ą</w:t>
      </w:r>
      <w:r>
        <w:rPr>
          <w:rFonts w:ascii="Calibri" w:hAnsi="Calibri"/>
        </w:rPr>
        <w:t xml:space="preserve"> być dołączone do oferty.</w:t>
      </w:r>
    </w:p>
    <w:p w14:paraId="120914C0" w14:textId="57C68804" w:rsidR="00205B8C" w:rsidRPr="00205B8C" w:rsidRDefault="00205B8C" w:rsidP="00CB436D">
      <w:pPr>
        <w:pStyle w:val="Akapitzlist"/>
        <w:numPr>
          <w:ilvl w:val="0"/>
          <w:numId w:val="15"/>
        </w:numPr>
        <w:jc w:val="both"/>
      </w:pPr>
      <w:r w:rsidRPr="00205B8C">
        <w:t xml:space="preserve">Wszystkie płyty mają </w:t>
      </w:r>
      <w:r w:rsidR="008D1BE6">
        <w:t xml:space="preserve">być </w:t>
      </w:r>
      <w:r w:rsidRPr="00205B8C">
        <w:t xml:space="preserve">wykończone tzw. melaminą. </w:t>
      </w:r>
    </w:p>
    <w:p w14:paraId="016DC266" w14:textId="77777777" w:rsidR="00205B8C" w:rsidRPr="00205B8C" w:rsidRDefault="00205B8C" w:rsidP="00CB436D">
      <w:pPr>
        <w:pStyle w:val="Akapitzlist"/>
        <w:numPr>
          <w:ilvl w:val="0"/>
          <w:numId w:val="15"/>
        </w:numPr>
        <w:jc w:val="both"/>
      </w:pPr>
      <w:r w:rsidRPr="00205B8C">
        <w:t>Wszystkie widoczne krawędzie mają być oklejone listwą PCV lub PP w kolorze płyty. Kolor szafy do uzgodnienia z Inwestorem na etapie zamówienia.</w:t>
      </w:r>
    </w:p>
    <w:p w14:paraId="7BE785AF" w14:textId="06841E0A" w:rsidR="00205B8C" w:rsidRPr="00205B8C" w:rsidRDefault="00205B8C" w:rsidP="00CB436D">
      <w:pPr>
        <w:pStyle w:val="Akapitzlist"/>
        <w:numPr>
          <w:ilvl w:val="0"/>
          <w:numId w:val="15"/>
        </w:numPr>
        <w:jc w:val="both"/>
      </w:pPr>
      <w:r w:rsidRPr="00205B8C">
        <w:t>Regulacja wysokości półek ma być skokowa +/- 32mm standard OH (nie dotyczy półek konstrukcyjnych).</w:t>
      </w:r>
      <w:r w:rsidR="00D52BBF">
        <w:t xml:space="preserve"> </w:t>
      </w:r>
      <w:r w:rsidRPr="00205B8C">
        <w:t>Półki mają być mocowane przy pomocy systemu zapobiegającemu przypadkowemu wyszarpnięciu (nie dotyczy półek konstrukcyjnych mocowanych na stałe w szafie).</w:t>
      </w:r>
      <w:r w:rsidR="00D52BBF">
        <w:t xml:space="preserve"> </w:t>
      </w:r>
      <w:r w:rsidRPr="00205B8C">
        <w:t xml:space="preserve">Szafy mają być wyposażone w cokół,  wewnątrz którego </w:t>
      </w:r>
      <w:r w:rsidR="008D1BE6">
        <w:t>będą</w:t>
      </w:r>
      <w:r w:rsidRPr="00205B8C">
        <w:t xml:space="preserve"> cztery regulatory wysokości.</w:t>
      </w:r>
      <w:r w:rsidR="00D52BBF">
        <w:t xml:space="preserve"> </w:t>
      </w:r>
      <w:r w:rsidRPr="00205B8C">
        <w:t xml:space="preserve">Cokół ma być  wykonany poprzez poprowadzenie boków szafy do posadzki, </w:t>
      </w:r>
      <w:r w:rsidRPr="00205B8C">
        <w:lastRenderedPageBreak/>
        <w:t xml:space="preserve">umieszczenie pierwszej, najniższej półki min 6cm nad posadzką, a poniżej jest umieszczona blenda maskująca. </w:t>
      </w:r>
      <w:r w:rsidR="00D52BBF">
        <w:t xml:space="preserve"> </w:t>
      </w:r>
      <w:r w:rsidRPr="00205B8C">
        <w:t>Płynna regulacja wysokości w zakresie do 2cm przy pomocy 4 nóżek zakońc</w:t>
      </w:r>
      <w:r w:rsidR="008D1BE6">
        <w:t>zonych talerzykami, zapewniającymi</w:t>
      </w:r>
      <w:r w:rsidRPr="00205B8C">
        <w:t xml:space="preserve"> możliwość przesunięcia szafy bez zniszczenia posadzki. Regulacji poziomowania – od wnętrza szaf – bez potrzeby ich odsuwania lub podnoszenia. Szafa ubraniowa ma być  wyposażona w jedną półkę oraz wysuwany uchwyt na wieszaki zamocowany od spodu do górnej półki. </w:t>
      </w:r>
      <w:r w:rsidR="00D52BBF">
        <w:t>Drzwi w szafach mają być przesuwne.</w:t>
      </w:r>
      <w:r w:rsidRPr="00205B8C">
        <w:t xml:space="preserve"> Wszystkie drzwi mają posiadać zamek patentowy. Klucz i zamek mają mieć swój indywidualny numer. Klucz - łamany.</w:t>
      </w:r>
    </w:p>
    <w:p w14:paraId="298547AF" w14:textId="2FED0AF9" w:rsidR="00A213B2" w:rsidRDefault="00205B8C" w:rsidP="009F5649">
      <w:pPr>
        <w:pStyle w:val="Akapitzlist"/>
        <w:numPr>
          <w:ilvl w:val="0"/>
          <w:numId w:val="15"/>
        </w:numPr>
        <w:jc w:val="both"/>
      </w:pPr>
      <w:r w:rsidRPr="00205B8C">
        <w:t>Kilka wzorów uchwytów – wybór uchwyt</w:t>
      </w:r>
      <w:r w:rsidR="00D52BBF">
        <w:t xml:space="preserve">ów, </w:t>
      </w:r>
      <w:r w:rsidRPr="00205B8C">
        <w:t xml:space="preserve"> kolor</w:t>
      </w:r>
      <w:r w:rsidR="00D52BBF">
        <w:t>ów szaf</w:t>
      </w:r>
      <w:r w:rsidRPr="00205B8C">
        <w:t xml:space="preserve"> </w:t>
      </w:r>
      <w:r w:rsidR="00D52BBF">
        <w:t xml:space="preserve">- </w:t>
      </w:r>
      <w:r w:rsidRPr="00205B8C">
        <w:t xml:space="preserve"> przez Inwestor</w:t>
      </w:r>
      <w:r w:rsidR="00C62D61">
        <w:t>a</w:t>
      </w:r>
      <w:r w:rsidRPr="00205B8C">
        <w:t xml:space="preserve"> na etapie zamówienia.</w:t>
      </w:r>
    </w:p>
    <w:p w14:paraId="78A49A5D" w14:textId="065C99CF" w:rsidR="00F06528" w:rsidRPr="00205B8C" w:rsidRDefault="00205B8C" w:rsidP="009F5649">
      <w:pPr>
        <w:pStyle w:val="Akapitzlist"/>
        <w:numPr>
          <w:ilvl w:val="0"/>
          <w:numId w:val="15"/>
        </w:numPr>
        <w:jc w:val="both"/>
      </w:pPr>
      <w:r w:rsidRPr="00205B8C">
        <w:t>Przykładowe rozwiązanie:</w:t>
      </w:r>
    </w:p>
    <w:p w14:paraId="4E92F9E6" w14:textId="70FAB392" w:rsidR="005E2B6A" w:rsidRDefault="00D52BBF" w:rsidP="005E2B6A">
      <w:r>
        <w:t xml:space="preserve">             </w:t>
      </w:r>
      <w:r w:rsidR="0003045B" w:rsidRPr="00D52BBF">
        <w:rPr>
          <w:noProof/>
          <w:lang w:eastAsia="pl-PL"/>
        </w:rPr>
        <w:drawing>
          <wp:inline distT="0" distB="0" distL="0" distR="0" wp14:anchorId="13F8F9DF" wp14:editId="7BD2CAAE">
            <wp:extent cx="1112526" cy="1100626"/>
            <wp:effectExtent l="0" t="0" r="0" b="4445"/>
            <wp:docPr id="1" name="Obraz 1">
              <a:extLst xmlns:a="http://schemas.openxmlformats.org/drawingml/2006/main">
                <a:ext uri="{FF2B5EF4-FFF2-40B4-BE49-F238E27FC236}">
                  <a16:creationId xmlns:a16="http://schemas.microsoft.com/office/drawing/2014/main" id="{95336262-AEFD-4817-87AD-3B898EDCC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95336262-AEFD-4817-87AD-3B898EDCC15A}"/>
                        </a:ext>
                      </a:extLst>
                    </pic:cNvPr>
                    <pic:cNvPicPr>
                      <a:picLocks noChangeAspect="1"/>
                    </pic:cNvPicPr>
                  </pic:nvPicPr>
                  <pic:blipFill>
                    <a:blip r:embed="rId9"/>
                    <a:stretch>
                      <a:fillRect/>
                    </a:stretch>
                  </pic:blipFill>
                  <pic:spPr>
                    <a:xfrm flipH="1">
                      <a:off x="0" y="0"/>
                      <a:ext cx="1124470" cy="1112442"/>
                    </a:xfrm>
                    <a:prstGeom prst="rect">
                      <a:avLst/>
                    </a:prstGeom>
                  </pic:spPr>
                </pic:pic>
              </a:graphicData>
            </a:graphic>
          </wp:inline>
        </w:drawing>
      </w:r>
      <w:r>
        <w:t xml:space="preserve">                                     </w:t>
      </w:r>
      <w:r w:rsidR="00A213B2" w:rsidRPr="00D52BBF">
        <w:rPr>
          <w:noProof/>
          <w:lang w:eastAsia="pl-PL"/>
        </w:rPr>
        <w:drawing>
          <wp:inline distT="0" distB="0" distL="0" distR="0" wp14:anchorId="5CC7CBD8" wp14:editId="21FBC499">
            <wp:extent cx="1267865" cy="1498669"/>
            <wp:effectExtent l="0" t="0" r="8890" b="6350"/>
            <wp:docPr id="5" name="Obraz 4">
              <a:extLst xmlns:a="http://schemas.openxmlformats.org/drawingml/2006/main">
                <a:ext uri="{FF2B5EF4-FFF2-40B4-BE49-F238E27FC236}">
                  <a16:creationId xmlns:a16="http://schemas.microsoft.com/office/drawing/2014/main" id="{9C8A23FC-7F43-4593-8B03-F31DE2FC1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9C8A23FC-7F43-4593-8B03-F31DE2FC1163}"/>
                        </a:ext>
                      </a:extLst>
                    </pic:cNvPr>
                    <pic:cNvPicPr>
                      <a:picLocks noChangeAspect="1"/>
                    </pic:cNvPicPr>
                  </pic:nvPicPr>
                  <pic:blipFill>
                    <a:blip r:embed="rId10"/>
                    <a:stretch>
                      <a:fillRect/>
                    </a:stretch>
                  </pic:blipFill>
                  <pic:spPr>
                    <a:xfrm flipH="1">
                      <a:off x="0" y="0"/>
                      <a:ext cx="1292494" cy="1527781"/>
                    </a:xfrm>
                    <a:prstGeom prst="rect">
                      <a:avLst/>
                    </a:prstGeom>
                  </pic:spPr>
                </pic:pic>
              </a:graphicData>
            </a:graphic>
          </wp:inline>
        </w:drawing>
      </w:r>
      <w:r>
        <w:t xml:space="preserve">     </w:t>
      </w:r>
      <w:r w:rsidR="004F156D">
        <w:t xml:space="preserve">      </w:t>
      </w:r>
    </w:p>
    <w:p w14:paraId="44219C41" w14:textId="77777777" w:rsidR="004F156D" w:rsidRDefault="00D52BBF" w:rsidP="004F156D">
      <w:pPr>
        <w:rPr>
          <w:b/>
          <w:bCs/>
        </w:rPr>
      </w:pPr>
      <w:r>
        <w:t xml:space="preserve">             </w:t>
      </w:r>
      <w:r w:rsidR="004F156D">
        <w:t xml:space="preserve">   </w:t>
      </w:r>
      <w:r>
        <w:t xml:space="preserve"> </w:t>
      </w:r>
      <w:r w:rsidRPr="00D52BBF">
        <w:rPr>
          <w:b/>
          <w:bCs/>
        </w:rPr>
        <w:t>SZ1</w:t>
      </w:r>
      <w:r>
        <w:rPr>
          <w:b/>
          <w:bCs/>
        </w:rPr>
        <w:t xml:space="preserve">                                                                                    </w:t>
      </w:r>
      <w:r w:rsidR="004F156D">
        <w:rPr>
          <w:b/>
          <w:bCs/>
        </w:rPr>
        <w:t xml:space="preserve">    </w:t>
      </w:r>
      <w:r>
        <w:rPr>
          <w:b/>
          <w:bCs/>
        </w:rPr>
        <w:t xml:space="preserve">  </w:t>
      </w:r>
      <w:r w:rsidRPr="00D52BBF">
        <w:rPr>
          <w:b/>
          <w:bCs/>
        </w:rPr>
        <w:t>SZ</w:t>
      </w:r>
      <w:r>
        <w:rPr>
          <w:b/>
          <w:bCs/>
        </w:rPr>
        <w:t>2</w:t>
      </w:r>
    </w:p>
    <w:p w14:paraId="7563ACD0" w14:textId="26571D2A" w:rsidR="00A15E33" w:rsidRDefault="004F156D" w:rsidP="005E2B6A">
      <w:r w:rsidRPr="004F156D">
        <w:t xml:space="preserve">         WYMIARY:     </w:t>
      </w:r>
      <w:r>
        <w:t xml:space="preserve">                                                                       WYMIARY:</w:t>
      </w:r>
      <w:r w:rsidRPr="004F156D">
        <w:t xml:space="preserve">                                                               </w:t>
      </w:r>
      <w:r w:rsidRPr="004F156D">
        <w:br/>
        <w:t>szerokość   80 cm</w:t>
      </w:r>
      <w:r>
        <w:t xml:space="preserve">                                                             </w:t>
      </w:r>
      <w:r w:rsidRPr="004F156D">
        <w:t>szerokość   </w:t>
      </w:r>
      <w:r>
        <w:t>140</w:t>
      </w:r>
      <w:r w:rsidRPr="004F156D">
        <w:t> cm</w:t>
      </w:r>
      <w:r>
        <w:t xml:space="preserve">                                                              </w:t>
      </w:r>
      <w:r w:rsidRPr="004F156D">
        <w:t xml:space="preserve">głębokość  </w:t>
      </w:r>
      <w:r w:rsidR="00447DD5">
        <w:t>60</w:t>
      </w:r>
      <w:r w:rsidRPr="004F156D">
        <w:t xml:space="preserve"> cm</w:t>
      </w:r>
      <w:r w:rsidR="006176AE">
        <w:tab/>
      </w:r>
      <w:r w:rsidR="006176AE">
        <w:tab/>
      </w:r>
      <w:r w:rsidR="006176AE">
        <w:tab/>
      </w:r>
      <w:r w:rsidR="006176AE">
        <w:tab/>
        <w:t xml:space="preserve">       głębokość     43 cm</w:t>
      </w:r>
      <w:r w:rsidRPr="004F156D">
        <w:br/>
        <w:t>wysokość   74 cm</w:t>
      </w:r>
      <w:r>
        <w:t xml:space="preserve">                                                              </w:t>
      </w:r>
      <w:r w:rsidRPr="004F156D">
        <w:t>wysokość   </w:t>
      </w:r>
      <w:r>
        <w:t>188</w:t>
      </w:r>
      <w:r w:rsidRPr="004F156D">
        <w:t> cm</w:t>
      </w:r>
      <w:r w:rsidR="00D52BBF" w:rsidRPr="00D52BBF">
        <w:br/>
      </w:r>
    </w:p>
    <w:p w14:paraId="76C384F8" w14:textId="77777777" w:rsidR="00E93C8B" w:rsidRDefault="00E93C8B" w:rsidP="005E2B6A"/>
    <w:p w14:paraId="59242F3E" w14:textId="0F3AB217" w:rsidR="00007B11" w:rsidRPr="008F26B6" w:rsidRDefault="00007B11" w:rsidP="00007B11">
      <w:pPr>
        <w:rPr>
          <w:b/>
          <w:bCs/>
          <w:color w:val="000000" w:themeColor="text1"/>
        </w:rPr>
      </w:pPr>
      <w:r w:rsidRPr="008F26B6">
        <w:rPr>
          <w:b/>
          <w:bCs/>
          <w:color w:val="000000" w:themeColor="text1"/>
        </w:rPr>
        <w:t>REG</w:t>
      </w:r>
      <w:r w:rsidR="008B0C20" w:rsidRPr="008F26B6">
        <w:rPr>
          <w:b/>
          <w:bCs/>
          <w:color w:val="000000" w:themeColor="text1"/>
        </w:rPr>
        <w:t xml:space="preserve"> BIBL </w:t>
      </w:r>
      <w:r w:rsidRPr="008F26B6">
        <w:rPr>
          <w:b/>
          <w:bCs/>
          <w:color w:val="000000" w:themeColor="text1"/>
        </w:rPr>
        <w:t>1</w:t>
      </w:r>
      <w:r w:rsidR="008B0C20" w:rsidRPr="008F26B6">
        <w:rPr>
          <w:b/>
          <w:bCs/>
          <w:color w:val="000000" w:themeColor="text1"/>
        </w:rPr>
        <w:t xml:space="preserve"> </w:t>
      </w:r>
      <w:r w:rsidRPr="008F26B6">
        <w:rPr>
          <w:b/>
          <w:bCs/>
          <w:color w:val="000000" w:themeColor="text1"/>
        </w:rPr>
        <w:t>– Regały Biblioteczne</w:t>
      </w:r>
    </w:p>
    <w:p w14:paraId="7D0DFED3" w14:textId="0566F07A" w:rsidR="00007B11" w:rsidRPr="00007B11" w:rsidRDefault="00007B11" w:rsidP="00007B11">
      <w:r w:rsidRPr="00007B11">
        <w:rPr>
          <w:b/>
          <w:bCs/>
        </w:rPr>
        <w:t>A. Konstrukcja ścian bocznych i regałów</w:t>
      </w:r>
    </w:p>
    <w:p w14:paraId="2139EAA8" w14:textId="1DA52A69" w:rsidR="00007B11" w:rsidRPr="00007B11" w:rsidRDefault="00007B11" w:rsidP="00834C03">
      <w:pPr>
        <w:jc w:val="both"/>
      </w:pPr>
      <w:r w:rsidRPr="00007B11">
        <w:t xml:space="preserve">Wszystkie elementy </w:t>
      </w:r>
      <w:r w:rsidR="008D1BE6">
        <w:t>mają być</w:t>
      </w:r>
      <w:r w:rsidRPr="00007B11">
        <w:t xml:space="preserve"> wykonane</w:t>
      </w:r>
      <w:r w:rsidR="008D1BE6">
        <w:t xml:space="preserve"> z</w:t>
      </w:r>
      <w:r w:rsidRPr="00007B11">
        <w:t xml:space="preserve"> blachy lub kształtowników stalowych ocynkowanych pomalowanych lakierem proszkowym. Ściana boczna regału ma  </w:t>
      </w:r>
      <w:r w:rsidR="008D1BE6">
        <w:t xml:space="preserve">mieć </w:t>
      </w:r>
      <w:r w:rsidRPr="00007B11">
        <w:t>kon</w:t>
      </w:r>
      <w:r w:rsidR="00C62D61">
        <w:t xml:space="preserve">strukcję ramową składającą się  </w:t>
      </w:r>
      <w:r w:rsidRPr="00007B11">
        <w:t>z dwóch słupków pionowych – regał jednostronny,</w:t>
      </w:r>
      <w:r w:rsidR="00C62D61">
        <w:t xml:space="preserve"> </w:t>
      </w:r>
      <w:r w:rsidRPr="00007B11">
        <w:t xml:space="preserve"> połączonych u podstawy i u szczytu poziomymi poprzeczkami. Słupki ścianki </w:t>
      </w:r>
      <w:r w:rsidR="008D1BE6">
        <w:t xml:space="preserve">mają </w:t>
      </w:r>
      <w:r w:rsidRPr="00007B11">
        <w:t>posiada</w:t>
      </w:r>
      <w:r w:rsidR="008D1BE6">
        <w:t>ć</w:t>
      </w:r>
      <w:r w:rsidRPr="00007B11">
        <w:t xml:space="preserve"> pionową perforację na każdym słupku, pozwalającą wprowadzić mocowania utrzymujące półki.</w:t>
      </w:r>
      <w:r w:rsidR="00834C03">
        <w:t xml:space="preserve"> </w:t>
      </w:r>
      <w:r w:rsidRPr="00007B11">
        <w:t xml:space="preserve">Skrajne ścianki regałów wypełnione perforowaną blachą stalową. Wypełnienie to nie stanowi elementu konstrukcyjnego ścianki. </w:t>
      </w:r>
      <w:r w:rsidR="00834C03">
        <w:t xml:space="preserve"> </w:t>
      </w:r>
      <w:r w:rsidRPr="00007B11">
        <w:t>Pozostałe ścianki otwarte – wyposażone w stalowe boczne ograniczniki przesuwu o szerokości 6-8cm. Zaczepy do półek</w:t>
      </w:r>
      <w:r w:rsidR="008D1BE6">
        <w:t xml:space="preserve"> mają być</w:t>
      </w:r>
      <w:r w:rsidRPr="00007B11">
        <w:t xml:space="preserve"> wykonane   z wysokojakościowej stali ocynkowanej.</w:t>
      </w:r>
    </w:p>
    <w:p w14:paraId="45EBE1C2" w14:textId="64DF1A5D" w:rsidR="00007B11" w:rsidRPr="00007B11" w:rsidRDefault="00007B11" w:rsidP="0003045B">
      <w:pPr>
        <w:pStyle w:val="Akapitzlist"/>
        <w:numPr>
          <w:ilvl w:val="0"/>
          <w:numId w:val="20"/>
        </w:numPr>
        <w:jc w:val="both"/>
      </w:pPr>
      <w:r w:rsidRPr="00007B11">
        <w:t xml:space="preserve">Otwory w ścianie bocznej oraz konstrukcja zaczepów do półek </w:t>
      </w:r>
      <w:r w:rsidR="008D1BE6">
        <w:t xml:space="preserve">mają </w:t>
      </w:r>
      <w:r w:rsidRPr="00007B11">
        <w:t>wyklucza</w:t>
      </w:r>
      <w:r w:rsidR="008D1BE6">
        <w:t>ć</w:t>
      </w:r>
      <w:r w:rsidRPr="00007B11">
        <w:t xml:space="preserve"> przypadkowe wypadanie zaczepów z otworów oraz gwarantują stabilność </w:t>
      </w:r>
      <w:r w:rsidRPr="0003045B">
        <w:rPr>
          <w:i/>
          <w:iCs/>
        </w:rPr>
        <w:t>(np. przy wyjmowaniu półki).</w:t>
      </w:r>
    </w:p>
    <w:p w14:paraId="1C813C0A" w14:textId="216323E2" w:rsidR="00007B11" w:rsidRPr="00007B11" w:rsidRDefault="00007B11" w:rsidP="0003045B">
      <w:pPr>
        <w:pStyle w:val="Akapitzlist"/>
        <w:numPr>
          <w:ilvl w:val="0"/>
          <w:numId w:val="20"/>
        </w:numPr>
        <w:jc w:val="both"/>
      </w:pPr>
      <w:r w:rsidRPr="00007B11">
        <w:t>W celu dostosowania wysokości światła półek do przechowywanych materiałów, otwory</w:t>
      </w:r>
      <w:r w:rsidR="00834C03">
        <w:t xml:space="preserve"> </w:t>
      </w:r>
      <w:r w:rsidRPr="00007B11">
        <w:t xml:space="preserve">do zamieszczania zaczepów półek w ścianie </w:t>
      </w:r>
      <w:r w:rsidR="008D1BE6">
        <w:t>mają być</w:t>
      </w:r>
      <w:r w:rsidRPr="00007B11">
        <w:t xml:space="preserve"> rozmieszczone co 20 mm.</w:t>
      </w:r>
    </w:p>
    <w:p w14:paraId="24E9161D" w14:textId="56D27A01" w:rsidR="00007B11" w:rsidRPr="00250CDF" w:rsidRDefault="00007B11" w:rsidP="0003045B">
      <w:pPr>
        <w:pStyle w:val="Akapitzlist"/>
        <w:numPr>
          <w:ilvl w:val="0"/>
          <w:numId w:val="20"/>
        </w:numPr>
        <w:jc w:val="both"/>
        <w:rPr>
          <w:color w:val="FF0000"/>
        </w:rPr>
      </w:pPr>
      <w:r w:rsidRPr="00007B11">
        <w:t xml:space="preserve">W celu zabezpieczenia zbiorów przed przypadkowym przesuwem na sąsiednie półki, </w:t>
      </w:r>
      <w:r w:rsidR="00C62D61">
        <w:t xml:space="preserve">ma </w:t>
      </w:r>
      <w:r w:rsidRPr="00007B11">
        <w:t>zosta</w:t>
      </w:r>
      <w:r w:rsidR="00C62D61">
        <w:t>ć</w:t>
      </w:r>
      <w:r w:rsidRPr="00007B11">
        <w:t xml:space="preserve"> zamontowany stalowy tylni ogranicznik przesuwu o wysokości 25-50mm, mocowany do tylnej </w:t>
      </w:r>
      <w:r w:rsidRPr="00007B11">
        <w:lastRenderedPageBreak/>
        <w:t>krawędzi półki, z możliwością jego swobodnego demontażu bez użycia narzędzi (1 szt. na każdą półkę użytkową w regałach jednostronnych</w:t>
      </w:r>
      <w:r w:rsidR="00072CFD">
        <w:t>).</w:t>
      </w:r>
      <w:r w:rsidRPr="00007B11">
        <w:t xml:space="preserve"> </w:t>
      </w:r>
    </w:p>
    <w:p w14:paraId="7571824A" w14:textId="55BF0F67" w:rsidR="00007B11" w:rsidRPr="00007B11" w:rsidRDefault="00007B11" w:rsidP="0003045B">
      <w:pPr>
        <w:pStyle w:val="Akapitzlist"/>
        <w:numPr>
          <w:ilvl w:val="0"/>
          <w:numId w:val="20"/>
        </w:numPr>
        <w:jc w:val="both"/>
      </w:pPr>
      <w:r w:rsidRPr="00007B11">
        <w:t xml:space="preserve">W celu zapewnienia odpowiedniej sztywności regały </w:t>
      </w:r>
      <w:r w:rsidR="00250CDF">
        <w:t>mają być</w:t>
      </w:r>
      <w:r w:rsidRPr="00007B11">
        <w:t xml:space="preserve">  wyposażone w środkowe stężenia krzyżakowe. Nie jest to  trwałe mocowanie stężeń. Regały wyposażone </w:t>
      </w:r>
      <w:r w:rsidR="00C62D61">
        <w:t>mają być</w:t>
      </w:r>
      <w:r w:rsidRPr="00007B11">
        <w:t xml:space="preserve"> w stalowy perforowany panel frontowy</w:t>
      </w:r>
      <w:r w:rsidR="00834C03">
        <w:t xml:space="preserve">. </w:t>
      </w:r>
      <w:r w:rsidRPr="00007B11">
        <w:t xml:space="preserve">Każdy panel frontowy wyposażony </w:t>
      </w:r>
      <w:r w:rsidR="008D1BE6">
        <w:t>ma być</w:t>
      </w:r>
      <w:r w:rsidRPr="00007B11">
        <w:t xml:space="preserve"> w tabliczki opisowe formaty A4.</w:t>
      </w:r>
    </w:p>
    <w:p w14:paraId="1EA04566" w14:textId="77777777" w:rsidR="00007B11" w:rsidRPr="00007B11" w:rsidRDefault="00007B11" w:rsidP="00834C03">
      <w:pPr>
        <w:jc w:val="both"/>
      </w:pPr>
      <w:r w:rsidRPr="00007B11">
        <w:rPr>
          <w:b/>
          <w:bCs/>
        </w:rPr>
        <w:t>B. Konstrukcja półek.</w:t>
      </w:r>
    </w:p>
    <w:p w14:paraId="778F8B49" w14:textId="76EC388A" w:rsidR="00007B11" w:rsidRPr="00007B11" w:rsidRDefault="00007B11" w:rsidP="0003045B">
      <w:pPr>
        <w:pStyle w:val="Akapitzlist"/>
        <w:numPr>
          <w:ilvl w:val="0"/>
          <w:numId w:val="19"/>
        </w:numPr>
        <w:jc w:val="both"/>
      </w:pPr>
      <w:r w:rsidRPr="00007B11">
        <w:t xml:space="preserve">Półki </w:t>
      </w:r>
      <w:r w:rsidR="008D1BE6">
        <w:t>maja być</w:t>
      </w:r>
      <w:r w:rsidRPr="00007B11">
        <w:t xml:space="preserve"> wykonane z blachy stalowej ocynkowanej malowanej lakierem proszkowym w kolorze – do ustalenia z Inwestorem na etapie realizacji.</w:t>
      </w:r>
      <w:r w:rsidR="00834C03">
        <w:t xml:space="preserve"> </w:t>
      </w:r>
      <w:r w:rsidRPr="00007B11">
        <w:t xml:space="preserve">Lakierowanie półek </w:t>
      </w:r>
      <w:r w:rsidR="008D1BE6">
        <w:t>ma</w:t>
      </w:r>
      <w:r w:rsidRPr="00007B11">
        <w:t xml:space="preserve"> odbywać się po wykonaniu wszystkich otworów technologicznych i</w:t>
      </w:r>
      <w:r w:rsidR="00834C03">
        <w:t xml:space="preserve"> </w:t>
      </w:r>
      <w:r w:rsidRPr="00007B11">
        <w:t>otworów do mocowania półek i po gięciu półek.</w:t>
      </w:r>
    </w:p>
    <w:p w14:paraId="58DF6E5F" w14:textId="08EFE6D3" w:rsidR="00007B11" w:rsidRPr="00007B11" w:rsidRDefault="00007B11" w:rsidP="0003045B">
      <w:pPr>
        <w:pStyle w:val="Akapitzlist"/>
        <w:numPr>
          <w:ilvl w:val="0"/>
          <w:numId w:val="18"/>
        </w:numPr>
        <w:jc w:val="both"/>
      </w:pPr>
      <w:r w:rsidRPr="00007B11">
        <w:t xml:space="preserve">Grubość półki </w:t>
      </w:r>
      <w:r w:rsidR="008D1BE6">
        <w:t xml:space="preserve">ma </w:t>
      </w:r>
      <w:r w:rsidRPr="00007B11">
        <w:t>wynosi</w:t>
      </w:r>
      <w:r w:rsidR="008D1BE6">
        <w:t>ć</w:t>
      </w:r>
      <w:r w:rsidRPr="00007B11">
        <w:t xml:space="preserve"> 30-35 mm, dłuższa krawędź półki </w:t>
      </w:r>
      <w:r w:rsidR="008D1BE6">
        <w:t>ma być</w:t>
      </w:r>
      <w:r w:rsidRPr="00007B11">
        <w:t xml:space="preserve"> zagięta co najmniej trzykrotnie a krótsza krawędź, co najmniej dwukrotnie pod kątem prostym. Zagięte od spodu półki nachodzące na siebie krawędzie </w:t>
      </w:r>
      <w:r w:rsidR="008D1BE6">
        <w:t>mają być</w:t>
      </w:r>
      <w:r w:rsidRPr="00007B11">
        <w:t xml:space="preserve"> połączone ze sobą w sposób trwały. Nie</w:t>
      </w:r>
      <w:r w:rsidR="008D1BE6">
        <w:t xml:space="preserve"> ma być</w:t>
      </w:r>
      <w:r w:rsidRPr="00007B11">
        <w:t xml:space="preserve"> </w:t>
      </w:r>
      <w:proofErr w:type="spellStart"/>
      <w:r w:rsidRPr="00007B11">
        <w:t>zgrzewu</w:t>
      </w:r>
      <w:proofErr w:type="spellEnd"/>
      <w:r w:rsidRPr="00007B11">
        <w:t xml:space="preserve"> lub spawu jako sposobu łączenia krawędzi. Zaczepy do półek w kształcie ceownika z dwoma równoległymi wypustami mocującymi, wykonane </w:t>
      </w:r>
      <w:r w:rsidR="008D1BE6">
        <w:t>mają być</w:t>
      </w:r>
      <w:r w:rsidRPr="00007B11">
        <w:t xml:space="preserve"> z jednego fragmentu stali wysokojakościowej, ocynkowanej w procesie galwanizacji. Zaczepy do półek wykonane </w:t>
      </w:r>
      <w:r w:rsidR="008D1BE6">
        <w:t>mają być</w:t>
      </w:r>
      <w:r w:rsidRPr="00007B11">
        <w:t xml:space="preserve"> z wysokojakościowej stali ocynkowanej.</w:t>
      </w:r>
    </w:p>
    <w:p w14:paraId="12706255" w14:textId="6BD0BD62" w:rsidR="00007B11" w:rsidRPr="00007B11" w:rsidRDefault="00007B11" w:rsidP="0003045B">
      <w:pPr>
        <w:pStyle w:val="Akapitzlist"/>
        <w:numPr>
          <w:ilvl w:val="0"/>
          <w:numId w:val="17"/>
        </w:numPr>
        <w:jc w:val="both"/>
      </w:pPr>
      <w:r w:rsidRPr="00007B11">
        <w:t xml:space="preserve">Regulacja zaczepów </w:t>
      </w:r>
      <w:r w:rsidR="008D1BE6">
        <w:t xml:space="preserve">ma </w:t>
      </w:r>
      <w:r w:rsidRPr="00007B11">
        <w:t>odbywać się bez użycia narzędzi,  tylko poprzez ręczne włożenie</w:t>
      </w:r>
      <w:r w:rsidR="00834C03">
        <w:t xml:space="preserve"> </w:t>
      </w:r>
      <w:r w:rsidRPr="00007B11">
        <w:t>zaczepu w odpowiedni otwór w ścianie bocznej. Zaczep po włożeniu w otwór w ścianie</w:t>
      </w:r>
      <w:r w:rsidR="00834C03">
        <w:t xml:space="preserve"> </w:t>
      </w:r>
      <w:r w:rsidRPr="00007B11">
        <w:t xml:space="preserve">bocznej i po założeniu półki nie </w:t>
      </w:r>
      <w:r w:rsidR="0006649A">
        <w:t>ma</w:t>
      </w:r>
      <w:r w:rsidRPr="00007B11">
        <w:t xml:space="preserve">  wystawać poza obrys półki i ściany bocznej regału.</w:t>
      </w:r>
      <w:r w:rsidR="00834C03">
        <w:t xml:space="preserve"> </w:t>
      </w:r>
      <w:r w:rsidRPr="00007B11">
        <w:t xml:space="preserve">Konstrukcja ściany bocznej i zaczepu  </w:t>
      </w:r>
      <w:r w:rsidR="0006649A">
        <w:t xml:space="preserve">ma </w:t>
      </w:r>
      <w:r w:rsidRPr="00007B11">
        <w:t>umożliwi</w:t>
      </w:r>
      <w:r w:rsidR="0006649A">
        <w:t>ć</w:t>
      </w:r>
      <w:r w:rsidRPr="00007B11">
        <w:t xml:space="preserve"> niezależne mocowanie zaczepów po</w:t>
      </w:r>
      <w:r w:rsidR="00834C03">
        <w:t xml:space="preserve"> </w:t>
      </w:r>
      <w:r w:rsidRPr="00007B11">
        <w:t xml:space="preserve">obu stronach ściany bocznej regału. Ze względu na bezpieczeństwo obsługi oraz przechowywanych materiałów półki nie </w:t>
      </w:r>
      <w:r w:rsidR="0006649A">
        <w:t>mają</w:t>
      </w:r>
      <w:r w:rsidRPr="00007B11">
        <w:t xml:space="preserve"> posiadać ostrych krawędzi i kantów.</w:t>
      </w:r>
    </w:p>
    <w:p w14:paraId="7C79016F" w14:textId="6A09ACF7" w:rsidR="00007B11" w:rsidRPr="00007B11" w:rsidRDefault="00007B11" w:rsidP="00834C03">
      <w:pPr>
        <w:jc w:val="both"/>
      </w:pPr>
      <w:r w:rsidRPr="00007B11">
        <w:t xml:space="preserve">Wszystkie regały wyposażone </w:t>
      </w:r>
      <w:r w:rsidR="0006649A">
        <w:t>mają być</w:t>
      </w:r>
      <w:r w:rsidRPr="00007B11">
        <w:t xml:space="preserve"> w półkę kryjącą nie stanowiącą elementu konstrukcyjnego regału.</w:t>
      </w:r>
    </w:p>
    <w:p w14:paraId="2BACA469" w14:textId="7CDA2AC8" w:rsidR="00007B11" w:rsidRPr="00007B11" w:rsidRDefault="00007B11" w:rsidP="0003045B">
      <w:pPr>
        <w:pStyle w:val="Akapitzlist"/>
        <w:numPr>
          <w:ilvl w:val="0"/>
          <w:numId w:val="16"/>
        </w:numPr>
        <w:jc w:val="both"/>
      </w:pPr>
      <w:r w:rsidRPr="00007B11">
        <w:t xml:space="preserve">W każdym regale dolna półka </w:t>
      </w:r>
      <w:r w:rsidR="0006649A">
        <w:t>ma być</w:t>
      </w:r>
      <w:r w:rsidRPr="00007B11">
        <w:t xml:space="preserve"> wyposażona w cokół o wysokość 3cm</w:t>
      </w:r>
      <w:r w:rsidR="00834C03">
        <w:t xml:space="preserve">, </w:t>
      </w:r>
      <w:r w:rsidR="00C62D61">
        <w:t xml:space="preserve">i </w:t>
      </w:r>
      <w:r w:rsidR="00834C03">
        <w:t>z</w:t>
      </w:r>
      <w:r w:rsidRPr="00007B11">
        <w:t>osta</w:t>
      </w:r>
      <w:r w:rsidR="00C62D61">
        <w:t>ć</w:t>
      </w:r>
      <w:r w:rsidRPr="00007B11">
        <w:t xml:space="preserve"> dostarczony podwieszany oddzielacz w ilości 1 szt./ półkę, wykonany z pręta, zakończony z obu stron odpowiednio wyprofilowanym tworzywem sztucznym, przylegającym do krawędzi półki.</w:t>
      </w:r>
    </w:p>
    <w:p w14:paraId="5CDC7A97" w14:textId="0532A418" w:rsidR="00007B11" w:rsidRDefault="00007B11" w:rsidP="0003045B">
      <w:pPr>
        <w:pStyle w:val="Akapitzlist"/>
        <w:numPr>
          <w:ilvl w:val="0"/>
          <w:numId w:val="16"/>
        </w:numPr>
        <w:spacing w:after="0"/>
        <w:jc w:val="both"/>
      </w:pPr>
      <w:r w:rsidRPr="00007B11">
        <w:t xml:space="preserve">Do regałów </w:t>
      </w:r>
      <w:r w:rsidR="0006649A">
        <w:t>mają być</w:t>
      </w:r>
      <w:r w:rsidRPr="00007B11">
        <w:t xml:space="preserve"> dostarczone listwy opisowe w ilości 1 szt./półkę o długości 20 cm</w:t>
      </w:r>
      <w:r w:rsidR="00834C03">
        <w:t xml:space="preserve"> </w:t>
      </w:r>
      <w:r w:rsidRPr="00007B11">
        <w:t xml:space="preserve">i wysokości równej grubości półki. Listwa </w:t>
      </w:r>
      <w:r w:rsidR="0006649A">
        <w:t>ma być</w:t>
      </w:r>
      <w:r w:rsidRPr="00007B11">
        <w:t xml:space="preserve"> wykonana z tworzywa z przezroczystą kieszenią</w:t>
      </w:r>
      <w:r w:rsidR="00834C03">
        <w:t xml:space="preserve"> </w:t>
      </w:r>
      <w:r w:rsidRPr="00007B11">
        <w:t xml:space="preserve">do umieszczenia opisu, </w:t>
      </w:r>
      <w:r w:rsidR="0006649A">
        <w:t>i</w:t>
      </w:r>
      <w:r w:rsidRPr="00007B11">
        <w:t xml:space="preserve"> umieszczona na krawędzi półki, z możliwością przesuwu w obie</w:t>
      </w:r>
      <w:r w:rsidR="00834C03">
        <w:t xml:space="preserve"> </w:t>
      </w:r>
      <w:r w:rsidRPr="00007B11">
        <w:t xml:space="preserve">strony (prawo, lewo). Listwy nie </w:t>
      </w:r>
      <w:r w:rsidR="0006649A">
        <w:t>mają być</w:t>
      </w:r>
      <w:r w:rsidRPr="00007B11">
        <w:t xml:space="preserve"> przyklejane do grzbietu półki.</w:t>
      </w:r>
      <w:r w:rsidR="00834C03">
        <w:t xml:space="preserve"> </w:t>
      </w:r>
      <w:r w:rsidRPr="00007B11">
        <w:t xml:space="preserve">Elementy metalowe regałów </w:t>
      </w:r>
      <w:r w:rsidR="0006649A">
        <w:t>mają być</w:t>
      </w:r>
      <w:r w:rsidRPr="00007B11">
        <w:t xml:space="preserve">  takie,  jak ściany boczne, półki, tylne ograniczniki przesuwu</w:t>
      </w:r>
      <w:r w:rsidR="00834C03">
        <w:t xml:space="preserve"> </w:t>
      </w:r>
      <w:r w:rsidRPr="00007B11">
        <w:t xml:space="preserve">wykonane </w:t>
      </w:r>
      <w:r w:rsidR="00C62D61">
        <w:t>mają zostać</w:t>
      </w:r>
      <w:r w:rsidRPr="00007B11">
        <w:t xml:space="preserve"> z ocynkowanych blach stalowych.</w:t>
      </w:r>
      <w:r w:rsidR="00834C03">
        <w:t xml:space="preserve"> </w:t>
      </w:r>
      <w:r w:rsidRPr="00007B11">
        <w:t xml:space="preserve">Wszystkie elementy metalowe </w:t>
      </w:r>
      <w:r w:rsidR="00C62D61">
        <w:t>mają być</w:t>
      </w:r>
      <w:r w:rsidRPr="00007B11">
        <w:t xml:space="preserve">  malowane lakierem proszkowym, po wykonaniu wszystkich otworów technologicznych i gięciu.</w:t>
      </w:r>
      <w:r w:rsidR="00834C03">
        <w:t xml:space="preserve"> </w:t>
      </w:r>
      <w:r w:rsidRPr="00007B11">
        <w:t>Łączenie elementów metalowych</w:t>
      </w:r>
      <w:r w:rsidR="0006649A">
        <w:t xml:space="preserve"> ma być</w:t>
      </w:r>
      <w:r w:rsidRPr="00007B11">
        <w:t xml:space="preserve"> za pomocą zagięć, zacisku, śrub, nitów itp. Nie </w:t>
      </w:r>
      <w:r w:rsidR="0006649A">
        <w:t>ma być</w:t>
      </w:r>
      <w:r w:rsidRPr="00007B11">
        <w:t xml:space="preserve"> spawów ani </w:t>
      </w:r>
      <w:proofErr w:type="spellStart"/>
      <w:r w:rsidRPr="00007B11">
        <w:t>zgrzewów</w:t>
      </w:r>
      <w:proofErr w:type="spellEnd"/>
      <w:r w:rsidRPr="00007B11">
        <w:t>. Kolor regałów – do ustalenia z Inwestorem na etapie realizacji.</w:t>
      </w:r>
    </w:p>
    <w:p w14:paraId="25EB2D17" w14:textId="77777777" w:rsidR="00CA57C7" w:rsidRDefault="00CA57C7" w:rsidP="00CA57C7">
      <w:pPr>
        <w:pStyle w:val="Akapitzlist"/>
        <w:numPr>
          <w:ilvl w:val="0"/>
          <w:numId w:val="16"/>
        </w:numPr>
        <w:jc w:val="both"/>
      </w:pPr>
      <w:r>
        <w:t>Do oferty dołączyć należy:</w:t>
      </w:r>
    </w:p>
    <w:p w14:paraId="4A2D9E4D" w14:textId="298425E4" w:rsidR="00CA57C7" w:rsidRDefault="00CA57C7" w:rsidP="00CA57C7">
      <w:pPr>
        <w:pStyle w:val="Akapitzlist"/>
        <w:numPr>
          <w:ilvl w:val="0"/>
          <w:numId w:val="16"/>
        </w:numPr>
        <w:jc w:val="both"/>
      </w:pPr>
      <w:r>
        <w:t>atest klasyfikacji ogniowej w zakresie niepalności;</w:t>
      </w:r>
    </w:p>
    <w:p w14:paraId="531ECCBC" w14:textId="167758D0" w:rsidR="00CA57C7" w:rsidRDefault="00CA57C7" w:rsidP="00CA57C7">
      <w:pPr>
        <w:pStyle w:val="Akapitzlist"/>
        <w:numPr>
          <w:ilvl w:val="0"/>
          <w:numId w:val="16"/>
        </w:numPr>
        <w:jc w:val="both"/>
      </w:pPr>
      <w:r>
        <w:t xml:space="preserve">atest higieniczny wydany przez uprawnioną instytucję; </w:t>
      </w:r>
    </w:p>
    <w:p w14:paraId="5FA11D30" w14:textId="1D0FCA94" w:rsidR="00CA57C7" w:rsidRDefault="00CA57C7" w:rsidP="00CA57C7">
      <w:pPr>
        <w:pStyle w:val="Akapitzlist"/>
        <w:numPr>
          <w:ilvl w:val="0"/>
          <w:numId w:val="16"/>
        </w:numPr>
        <w:jc w:val="both"/>
      </w:pPr>
      <w:r>
        <w:t xml:space="preserve">badania statyczne półek wystawione przez uprawnioną do tego instytucję; </w:t>
      </w:r>
    </w:p>
    <w:p w14:paraId="42E9B2EC" w14:textId="7194AFEE" w:rsidR="00CA57C7" w:rsidRPr="000A71ED" w:rsidRDefault="00CA57C7" w:rsidP="00CA57C7">
      <w:pPr>
        <w:pStyle w:val="Akapitzlist"/>
        <w:numPr>
          <w:ilvl w:val="0"/>
          <w:numId w:val="16"/>
        </w:numPr>
        <w:jc w:val="both"/>
      </w:pPr>
      <w:r w:rsidRPr="000A71ED">
        <w:t>certyfikat ISO 14001 : 2015 ;</w:t>
      </w:r>
    </w:p>
    <w:p w14:paraId="1A81E493" w14:textId="6DE41BBE" w:rsidR="00CA57C7" w:rsidRDefault="00CA57C7" w:rsidP="00CA57C7">
      <w:pPr>
        <w:pStyle w:val="Akapitzlist"/>
        <w:numPr>
          <w:ilvl w:val="0"/>
          <w:numId w:val="16"/>
        </w:numPr>
        <w:jc w:val="both"/>
      </w:pPr>
      <w:r>
        <w:t>certyfikat ISO 9001 : 2015 ;</w:t>
      </w:r>
    </w:p>
    <w:p w14:paraId="042A90E8" w14:textId="3AA2F696" w:rsidR="00CA57C7" w:rsidRDefault="00CA57C7" w:rsidP="00CA57C7">
      <w:pPr>
        <w:pStyle w:val="Akapitzlist"/>
        <w:numPr>
          <w:ilvl w:val="0"/>
          <w:numId w:val="16"/>
        </w:numPr>
        <w:jc w:val="both"/>
      </w:pPr>
      <w:r>
        <w:t xml:space="preserve">ściankę boczną o wysokości max. 100 cm wraz z bocznym ogranicznikiem </w:t>
      </w:r>
    </w:p>
    <w:p w14:paraId="7005BBEA" w14:textId="18DAA333" w:rsidR="00CA57C7" w:rsidRDefault="00CA57C7" w:rsidP="008B70B3">
      <w:pPr>
        <w:pStyle w:val="Akapitzlist"/>
        <w:numPr>
          <w:ilvl w:val="0"/>
          <w:numId w:val="16"/>
        </w:numPr>
        <w:jc w:val="both"/>
      </w:pPr>
      <w:r>
        <w:t>półkę z zaczepami , tylnym ogranicznikiem przesuwu i listwą opisową</w:t>
      </w:r>
    </w:p>
    <w:p w14:paraId="53214378" w14:textId="0B9CD64E" w:rsidR="00CA57C7" w:rsidRDefault="00CA57C7" w:rsidP="00CA57C7">
      <w:pPr>
        <w:pStyle w:val="Akapitzlist"/>
        <w:numPr>
          <w:ilvl w:val="0"/>
          <w:numId w:val="16"/>
        </w:numPr>
        <w:jc w:val="both"/>
      </w:pPr>
      <w:r>
        <w:lastRenderedPageBreak/>
        <w:t>podwieszany oddzielacz</w:t>
      </w:r>
    </w:p>
    <w:p w14:paraId="3E26325A" w14:textId="77777777" w:rsidR="00CA57C7" w:rsidRDefault="00CA57C7" w:rsidP="00CA57C7">
      <w:pPr>
        <w:pStyle w:val="Akapitzlist"/>
        <w:numPr>
          <w:ilvl w:val="0"/>
          <w:numId w:val="16"/>
        </w:numPr>
      </w:pPr>
      <w:r>
        <w:t>Zamawiający zastrzega sobie prawo do weryfikacji zgodności parametrów zainstalowanych regałów z wymaganiami z SIWZ.</w:t>
      </w:r>
    </w:p>
    <w:p w14:paraId="074EBFE0" w14:textId="77777777" w:rsidR="00CA57C7" w:rsidRDefault="00CA57C7" w:rsidP="00CA57C7">
      <w:pPr>
        <w:pStyle w:val="Akapitzlist"/>
        <w:spacing w:after="0"/>
        <w:jc w:val="both"/>
      </w:pPr>
    </w:p>
    <w:p w14:paraId="0AB9E923" w14:textId="455AFD2F" w:rsidR="00955D52" w:rsidRDefault="00955D52" w:rsidP="00F06528">
      <w:pPr>
        <w:spacing w:after="0"/>
        <w:jc w:val="both"/>
      </w:pPr>
      <w:r>
        <w:t xml:space="preserve">REG </w:t>
      </w:r>
      <w:r w:rsidR="008B0C20">
        <w:t>BIBL</w:t>
      </w:r>
      <w:r>
        <w:t xml:space="preserve">1 regał </w:t>
      </w:r>
      <w:r w:rsidR="008B2006">
        <w:t xml:space="preserve">jednostronny - </w:t>
      </w:r>
      <w:r>
        <w:t>sześciomodułowy, wymiary: szer.120 x gł. 30cm x h 203,2cm</w:t>
      </w:r>
    </w:p>
    <w:p w14:paraId="041FBFB1" w14:textId="57AD6926" w:rsidR="00955D52" w:rsidRDefault="00763602" w:rsidP="00F06528">
      <w:pPr>
        <w:spacing w:after="0"/>
        <w:jc w:val="both"/>
      </w:pPr>
      <w:r>
        <w:t xml:space="preserve">Regały </w:t>
      </w:r>
      <w:r w:rsidR="00E9074F">
        <w:t>muszą</w:t>
      </w:r>
      <w:r>
        <w:t xml:space="preserve"> posiadać certyfikat ISO 14001</w:t>
      </w:r>
    </w:p>
    <w:p w14:paraId="32A7AD59" w14:textId="77777777" w:rsidR="008B0C20" w:rsidRPr="00007B11" w:rsidRDefault="008B0C20" w:rsidP="00F06528">
      <w:pPr>
        <w:spacing w:after="0"/>
        <w:jc w:val="both"/>
      </w:pPr>
    </w:p>
    <w:p w14:paraId="6B4B97CC" w14:textId="01106A31" w:rsidR="00955D52" w:rsidRPr="00007B11" w:rsidRDefault="00007B11" w:rsidP="00007B11">
      <w:r w:rsidRPr="00007B11">
        <w:t>Przykładowe rozwiązanie:</w:t>
      </w:r>
    </w:p>
    <w:p w14:paraId="58EDF85D" w14:textId="0DA44C51" w:rsidR="00E93C8B" w:rsidRDefault="00783D70" w:rsidP="004B6D5C">
      <w:pPr>
        <w:jc w:val="center"/>
        <w:rPr>
          <w:noProof/>
        </w:rPr>
      </w:pPr>
      <w:r w:rsidRPr="00783D70">
        <w:rPr>
          <w:noProof/>
          <w:lang w:eastAsia="pl-PL"/>
        </w:rPr>
        <w:drawing>
          <wp:inline distT="0" distB="0" distL="0" distR="0" wp14:anchorId="0F3D218A" wp14:editId="233DD29D">
            <wp:extent cx="2266790" cy="2647085"/>
            <wp:effectExtent l="0" t="0" r="635"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83805" cy="2666954"/>
                    </a:xfrm>
                    <a:prstGeom prst="rect">
                      <a:avLst/>
                    </a:prstGeom>
                    <a:noFill/>
                    <a:ln>
                      <a:noFill/>
                    </a:ln>
                  </pic:spPr>
                </pic:pic>
              </a:graphicData>
            </a:graphic>
          </wp:inline>
        </w:drawing>
      </w:r>
    </w:p>
    <w:p w14:paraId="1664F928" w14:textId="61DD6927" w:rsidR="00955D52" w:rsidRDefault="00955D52" w:rsidP="004B6D5C">
      <w:pPr>
        <w:jc w:val="center"/>
      </w:pPr>
    </w:p>
    <w:p w14:paraId="0F80D5BB" w14:textId="185EF676" w:rsidR="00F06528" w:rsidRDefault="00F06528" w:rsidP="008B2006">
      <w:pPr>
        <w:rPr>
          <w:b/>
          <w:bCs/>
          <w:color w:val="002060"/>
        </w:rPr>
      </w:pPr>
    </w:p>
    <w:p w14:paraId="0E21CB49" w14:textId="77777777" w:rsidR="0003045B" w:rsidRDefault="0003045B" w:rsidP="008B2006">
      <w:pPr>
        <w:rPr>
          <w:b/>
          <w:bCs/>
          <w:color w:val="002060"/>
        </w:rPr>
      </w:pPr>
    </w:p>
    <w:p w14:paraId="282DF4B1" w14:textId="77777777" w:rsidR="00F06528" w:rsidRPr="008F26B6" w:rsidRDefault="00A677A7" w:rsidP="008B2006">
      <w:pPr>
        <w:rPr>
          <w:b/>
          <w:bCs/>
          <w:color w:val="000000" w:themeColor="text1"/>
        </w:rPr>
      </w:pPr>
      <w:r w:rsidRPr="008F26B6">
        <w:rPr>
          <w:b/>
          <w:bCs/>
          <w:color w:val="000000" w:themeColor="text1"/>
        </w:rPr>
        <w:t>REG 3 Regał na prasę.</w:t>
      </w:r>
    </w:p>
    <w:p w14:paraId="505F9467" w14:textId="77777777" w:rsidR="002E3E86" w:rsidRPr="009B6F56" w:rsidRDefault="002E3E86" w:rsidP="002E3E86">
      <w:pPr>
        <w:spacing w:after="0"/>
        <w:rPr>
          <w:rFonts w:eastAsia="Times New Roman" w:cstheme="minorHAnsi"/>
          <w:kern w:val="36"/>
          <w:lang w:eastAsia="pl-PL"/>
        </w:rPr>
      </w:pPr>
      <w:r w:rsidRPr="009B6F56">
        <w:rPr>
          <w:rFonts w:eastAsia="Times New Roman" w:cstheme="minorHAnsi"/>
          <w:kern w:val="36"/>
          <w:lang w:eastAsia="pl-PL"/>
        </w:rPr>
        <w:t>Regał ma być wykonany ze stalowej ramy  i płyty MDF.</w:t>
      </w:r>
    </w:p>
    <w:p w14:paraId="7DCD1B31" w14:textId="77777777" w:rsidR="002E3E86" w:rsidRPr="009B6F56" w:rsidRDefault="002E3E86" w:rsidP="002E3E86">
      <w:pPr>
        <w:spacing w:after="0"/>
        <w:rPr>
          <w:rFonts w:cstheme="minorHAnsi"/>
        </w:rPr>
      </w:pPr>
      <w:r w:rsidRPr="009B6F56">
        <w:rPr>
          <w:rFonts w:eastAsia="Times New Roman" w:cstheme="minorHAnsi"/>
          <w:kern w:val="36"/>
          <w:lang w:eastAsia="pl-PL"/>
        </w:rPr>
        <w:t xml:space="preserve">Wymiary:47x40x134 cm , dostępne kolory: czarny i biały. Regał ma posiadać </w:t>
      </w:r>
      <w:r w:rsidRPr="009B6F56">
        <w:rPr>
          <w:rFonts w:cstheme="minorHAnsi"/>
        </w:rPr>
        <w:t>4 półki do wyeksponowania gazet, magazynów i czasopism w formacie A4.</w:t>
      </w:r>
    </w:p>
    <w:p w14:paraId="40991698" w14:textId="77777777" w:rsidR="002E3E86" w:rsidRPr="009B6F56" w:rsidRDefault="002E3E86" w:rsidP="002E3E86">
      <w:pPr>
        <w:spacing w:after="0"/>
        <w:rPr>
          <w:rFonts w:cstheme="minorHAnsi"/>
        </w:rPr>
      </w:pPr>
      <w:r w:rsidRPr="009B6F56">
        <w:rPr>
          <w:rFonts w:cstheme="minorHAnsi"/>
        </w:rPr>
        <w:t>Regał ma być mobilny, zaopatrzony w  4 obrotowe kółka, w tym 2 wyposażone w hamulce.</w:t>
      </w:r>
    </w:p>
    <w:p w14:paraId="6862539A" w14:textId="77777777" w:rsidR="002E3E86" w:rsidRPr="009B6F56" w:rsidRDefault="002E3E86" w:rsidP="002E3E86">
      <w:pPr>
        <w:spacing w:after="0"/>
        <w:rPr>
          <w:rFonts w:cstheme="minorHAnsi"/>
        </w:rPr>
      </w:pPr>
      <w:r w:rsidRPr="009B6F56">
        <w:rPr>
          <w:rFonts w:cstheme="minorHAnsi"/>
        </w:rPr>
        <w:t>Stalowa tylna rama po obu stronach regału ma być połączona od góry i dołu stalową przednią ramą wygiętą w pałąk widoczny z boku regału. Z tyłu ma być zastosowane wzmocnienie z 3 poziomych stalowych prętów i 3 pionowych umiejscowionych pomiędzy pierwszą i drugą górna półką. Dolna półka ma być umieszczona na płaskiej ramie, do której przymocowane od dołu są 4 kółka obrotowe, w tym dwa wyposażone w hamulce. Górna półka ma stanowić połowę szerokości jednej półki i być wykonana z płyty MDF, którą można pomalować.</w:t>
      </w:r>
    </w:p>
    <w:p w14:paraId="1F2E2A37" w14:textId="77777777" w:rsidR="002E3E86" w:rsidRPr="009B6F56" w:rsidRDefault="002E3E86" w:rsidP="002E3E86">
      <w:pPr>
        <w:spacing w:after="0"/>
        <w:rPr>
          <w:rFonts w:cstheme="minorHAnsi"/>
        </w:rPr>
      </w:pPr>
      <w:r w:rsidRPr="009B6F56">
        <w:rPr>
          <w:rFonts w:cstheme="minorHAnsi"/>
        </w:rPr>
        <w:t>Trzy półki do eksponowania gazet i czasopism w formacie A4, mają być umieszczone w regale po skosie aby dobrze eksponować zawartość na półkach.</w:t>
      </w:r>
    </w:p>
    <w:p w14:paraId="49164FB4" w14:textId="77777777" w:rsidR="002E3E86" w:rsidRDefault="002E3E86" w:rsidP="002E3E86">
      <w:pPr>
        <w:spacing w:after="0"/>
        <w:rPr>
          <w:rFonts w:ascii="Arial" w:hAnsi="Arial" w:cs="Arial"/>
          <w:sz w:val="18"/>
          <w:szCs w:val="18"/>
        </w:rPr>
      </w:pPr>
      <w:r w:rsidRPr="009B6F56">
        <w:rPr>
          <w:rFonts w:cstheme="minorHAnsi"/>
        </w:rPr>
        <w:t>Każda z półek ma być wykończona wzniesionymi bokami, zabezpieczającymi przed wypadnięciem bądź zsunięciem ekspozycji. Wszystkie półki mają być wykonane z metalowej, wytrzymałej na obciążenia i estetycznej siatki malowanej proszkowo.</w:t>
      </w:r>
    </w:p>
    <w:p w14:paraId="77FC906B" w14:textId="77777777" w:rsidR="002E3E86" w:rsidRDefault="002E3E86" w:rsidP="002E3E86">
      <w:pPr>
        <w:spacing w:after="0"/>
        <w:rPr>
          <w:rFonts w:ascii="Arial" w:hAnsi="Arial" w:cs="Arial"/>
          <w:sz w:val="18"/>
          <w:szCs w:val="18"/>
        </w:rPr>
      </w:pPr>
    </w:p>
    <w:p w14:paraId="2F3D4585" w14:textId="7510751A" w:rsidR="002E3E86" w:rsidRDefault="002E3E86" w:rsidP="002E3E86">
      <w:pPr>
        <w:spacing w:after="0"/>
        <w:rPr>
          <w:rFonts w:ascii="Arial" w:hAnsi="Arial" w:cs="Arial"/>
          <w:sz w:val="18"/>
          <w:szCs w:val="18"/>
        </w:rPr>
      </w:pPr>
      <w:r>
        <w:rPr>
          <w:rFonts w:ascii="Arial" w:hAnsi="Arial" w:cs="Arial"/>
          <w:sz w:val="18"/>
          <w:szCs w:val="18"/>
        </w:rPr>
        <w:t>Przykładowe rozwiązanie:</w:t>
      </w:r>
    </w:p>
    <w:p w14:paraId="544A31C7" w14:textId="77777777" w:rsidR="00F06528" w:rsidRPr="003A7260" w:rsidRDefault="00F06528" w:rsidP="00F06528">
      <w:pPr>
        <w:spacing w:after="0"/>
        <w:rPr>
          <w:rFonts w:ascii="Arial" w:hAnsi="Arial" w:cs="Arial"/>
          <w:sz w:val="18"/>
          <w:szCs w:val="18"/>
        </w:rPr>
      </w:pPr>
    </w:p>
    <w:p w14:paraId="569E9A12" w14:textId="27276A39" w:rsidR="00783D70" w:rsidRDefault="00783D70" w:rsidP="008B2006">
      <w:pPr>
        <w:jc w:val="center"/>
        <w:rPr>
          <w:b/>
          <w:bCs/>
          <w:color w:val="002060"/>
        </w:rPr>
      </w:pPr>
    </w:p>
    <w:p w14:paraId="4C370039" w14:textId="77777777" w:rsidR="002E3E86" w:rsidRDefault="002E3E86" w:rsidP="008B2006">
      <w:pPr>
        <w:jc w:val="center"/>
        <w:rPr>
          <w:b/>
          <w:bCs/>
          <w:color w:val="002060"/>
        </w:rPr>
      </w:pPr>
    </w:p>
    <w:p w14:paraId="4EDC7D7E" w14:textId="4D2C44B5" w:rsidR="008B2006" w:rsidRDefault="008B2006" w:rsidP="008B2006">
      <w:pPr>
        <w:jc w:val="center"/>
        <w:rPr>
          <w:b/>
          <w:bCs/>
          <w:color w:val="002060"/>
        </w:rPr>
      </w:pPr>
      <w:r>
        <w:rPr>
          <w:noProof/>
          <w:lang w:eastAsia="pl-PL"/>
        </w:rPr>
        <w:drawing>
          <wp:inline distT="0" distB="0" distL="0" distR="0" wp14:anchorId="663D2D3B" wp14:editId="2E22E426">
            <wp:extent cx="813825" cy="1853851"/>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344" t="14440" r="41799" b="17292"/>
                    <a:stretch/>
                  </pic:blipFill>
                  <pic:spPr bwMode="auto">
                    <a:xfrm>
                      <a:off x="0" y="0"/>
                      <a:ext cx="843319" cy="1921037"/>
                    </a:xfrm>
                    <a:prstGeom prst="rect">
                      <a:avLst/>
                    </a:prstGeom>
                    <a:ln>
                      <a:noFill/>
                    </a:ln>
                    <a:extLst>
                      <a:ext uri="{53640926-AAD7-44D8-BBD7-CCE9431645EC}">
                        <a14:shadowObscured xmlns:a14="http://schemas.microsoft.com/office/drawing/2010/main"/>
                      </a:ext>
                    </a:extLst>
                  </pic:spPr>
                </pic:pic>
              </a:graphicData>
            </a:graphic>
          </wp:inline>
        </w:drawing>
      </w:r>
    </w:p>
    <w:p w14:paraId="3654AF04" w14:textId="77777777" w:rsidR="002E3E86" w:rsidRDefault="002E3E86" w:rsidP="008B2006">
      <w:pPr>
        <w:jc w:val="center"/>
        <w:rPr>
          <w:b/>
          <w:bCs/>
          <w:color w:val="002060"/>
        </w:rPr>
      </w:pPr>
    </w:p>
    <w:p w14:paraId="5BBCFCC7" w14:textId="5FE74731" w:rsidR="00BB247B" w:rsidRPr="008F26B6" w:rsidRDefault="00BB247B" w:rsidP="00BB247B">
      <w:pPr>
        <w:rPr>
          <w:b/>
          <w:bCs/>
          <w:color w:val="000000" w:themeColor="text1"/>
        </w:rPr>
      </w:pPr>
      <w:r w:rsidRPr="008F26B6">
        <w:rPr>
          <w:b/>
          <w:bCs/>
          <w:color w:val="000000" w:themeColor="text1"/>
        </w:rPr>
        <w:t>FO1 – Krzesło biurowe</w:t>
      </w:r>
    </w:p>
    <w:p w14:paraId="47AE8CBC" w14:textId="7B025A5B" w:rsidR="00BB247B" w:rsidRPr="00BB247B" w:rsidRDefault="00BB247B" w:rsidP="00F06528">
      <w:pPr>
        <w:spacing w:after="0"/>
        <w:jc w:val="both"/>
        <w:rPr>
          <w:rFonts w:cstheme="minorHAnsi"/>
        </w:rPr>
      </w:pPr>
      <w:r w:rsidRPr="00BB247B">
        <w:rPr>
          <w:rFonts w:cstheme="minorHAnsi"/>
        </w:rPr>
        <w:t>Krzesło biurowe</w:t>
      </w:r>
      <w:r w:rsidR="002E4898">
        <w:rPr>
          <w:rFonts w:cstheme="minorHAnsi"/>
        </w:rPr>
        <w:t xml:space="preserve"> </w:t>
      </w:r>
      <w:r w:rsidR="0027381B">
        <w:rPr>
          <w:rFonts w:cstheme="minorHAnsi"/>
        </w:rPr>
        <w:t xml:space="preserve"> z podłokietnikami , </w:t>
      </w:r>
      <w:r w:rsidRPr="00BB247B">
        <w:rPr>
          <w:rFonts w:cstheme="minorHAnsi"/>
        </w:rPr>
        <w:t>oparcie - czarna siatka, tapicerka na siedzisku</w:t>
      </w:r>
      <w:r w:rsidR="00F231BB" w:rsidRPr="00AA1EE4">
        <w:rPr>
          <w:rFonts w:cstheme="minorHAnsi"/>
        </w:rPr>
        <w:t>.</w:t>
      </w:r>
    </w:p>
    <w:p w14:paraId="1985C39A" w14:textId="2C8CCB0A" w:rsidR="00AA1EE4" w:rsidRPr="00AA1EE4" w:rsidRDefault="00BB247B" w:rsidP="00F06528">
      <w:pPr>
        <w:spacing w:after="0"/>
        <w:jc w:val="both"/>
        <w:rPr>
          <w:rFonts w:cstheme="minorHAnsi"/>
        </w:rPr>
      </w:pPr>
      <w:r w:rsidRPr="00BB247B">
        <w:rPr>
          <w:rFonts w:cstheme="minorHAnsi"/>
        </w:rPr>
        <w:t>Podstawa pięcioramienna, z tworzywa sztucznego (jednolity wtrysk poliamid z włóknem szklanym) w kolorze czarnym, wyposażona w kółka o średnicy 65 mm, samohamowne;</w:t>
      </w:r>
      <w:r w:rsidR="00F231BB" w:rsidRPr="00AA1EE4">
        <w:rPr>
          <w:rFonts w:cstheme="minorHAnsi"/>
        </w:rPr>
        <w:t xml:space="preserve"> </w:t>
      </w:r>
      <w:r w:rsidRPr="00BB247B">
        <w:rPr>
          <w:rFonts w:cstheme="minorHAnsi"/>
        </w:rPr>
        <w:t>Amortyzator gazowy zapewniający płynną regulację wysokości siedziska w zakresie 45 –58 cm.</w:t>
      </w:r>
      <w:r w:rsidR="00F231BB" w:rsidRPr="00AA1EE4">
        <w:rPr>
          <w:rFonts w:cstheme="minorHAnsi"/>
        </w:rPr>
        <w:t xml:space="preserve"> </w:t>
      </w:r>
      <w:r w:rsidRPr="00BB247B">
        <w:rPr>
          <w:rFonts w:cstheme="minorHAnsi"/>
        </w:rPr>
        <w:t>Nowoczesny mechanizm SYNCHRO umożliwiający synchroniczne odchylanie oparcia i</w:t>
      </w:r>
      <w:r w:rsidR="00F231BB" w:rsidRPr="00AA1EE4">
        <w:rPr>
          <w:rFonts w:cstheme="minorHAnsi"/>
        </w:rPr>
        <w:t xml:space="preserve"> </w:t>
      </w:r>
      <w:r w:rsidRPr="00BB247B">
        <w:rPr>
          <w:rFonts w:cstheme="minorHAnsi"/>
        </w:rPr>
        <w:t>siedziska z regulacją twardości sprężyny za pomocą wygodnego pokrętła znajdującego</w:t>
      </w:r>
      <w:r w:rsidR="00F231BB" w:rsidRPr="00AA1EE4">
        <w:rPr>
          <w:rFonts w:cstheme="minorHAnsi"/>
        </w:rPr>
        <w:t xml:space="preserve"> </w:t>
      </w:r>
      <w:r w:rsidRPr="00BB247B">
        <w:rPr>
          <w:rFonts w:cstheme="minorHAnsi"/>
        </w:rPr>
        <w:t>się po prawej stronie siedziska, umożliwiającego regulację mechanizmu w pozycji</w:t>
      </w:r>
      <w:r w:rsidR="00F231BB" w:rsidRPr="00AA1EE4">
        <w:rPr>
          <w:rFonts w:cstheme="minorHAnsi"/>
        </w:rPr>
        <w:t xml:space="preserve"> </w:t>
      </w:r>
      <w:r w:rsidRPr="00BB247B">
        <w:rPr>
          <w:rFonts w:cstheme="minorHAnsi"/>
        </w:rPr>
        <w:t>siedzącej, odchylonej do tyłu, z możliwością blokowania w kilku pozycjach</w:t>
      </w:r>
      <w:r w:rsidR="00AA1EE4" w:rsidRPr="00AA1EE4">
        <w:rPr>
          <w:rFonts w:cstheme="minorHAnsi"/>
        </w:rPr>
        <w:t xml:space="preserve">, </w:t>
      </w:r>
      <w:r w:rsidR="00AA1EE4" w:rsidRPr="00AA1EE4">
        <w:rPr>
          <w:rFonts w:cstheme="minorHAnsi"/>
          <w:shd w:val="clear" w:color="auto" w:fill="FFFFFF"/>
        </w:rPr>
        <w:t>możliwość blokowania mechanizmu w 5 pozycjach.</w:t>
      </w:r>
    </w:p>
    <w:p w14:paraId="25A25DB0" w14:textId="1DBEC134" w:rsidR="00AA1EE4" w:rsidRDefault="00F231BB" w:rsidP="00F06528">
      <w:pPr>
        <w:spacing w:after="0"/>
        <w:jc w:val="both"/>
        <w:rPr>
          <w:rFonts w:cstheme="minorHAnsi"/>
          <w:shd w:val="clear" w:color="auto" w:fill="FFFFFF"/>
        </w:rPr>
      </w:pPr>
      <w:r w:rsidRPr="00AA1EE4">
        <w:rPr>
          <w:rFonts w:cstheme="minorHAnsi"/>
        </w:rPr>
        <w:t xml:space="preserve"> </w:t>
      </w:r>
      <w:r w:rsidR="00BB247B" w:rsidRPr="00BB247B">
        <w:rPr>
          <w:rFonts w:cstheme="minorHAnsi"/>
        </w:rPr>
        <w:t xml:space="preserve">Siedzisko </w:t>
      </w:r>
      <w:r w:rsidR="00AA1EE4">
        <w:rPr>
          <w:rFonts w:cstheme="minorHAnsi"/>
        </w:rPr>
        <w:t xml:space="preserve">ma być </w:t>
      </w:r>
      <w:r w:rsidR="00BB247B" w:rsidRPr="00BB247B">
        <w:rPr>
          <w:rFonts w:cstheme="minorHAnsi"/>
        </w:rPr>
        <w:t>wykonane z tworzywa sztucznego, wyściełane integralną pianką poliuretanową,</w:t>
      </w:r>
      <w:r w:rsidRPr="00AA1EE4">
        <w:rPr>
          <w:rFonts w:cstheme="minorHAnsi"/>
        </w:rPr>
        <w:t xml:space="preserve"> </w:t>
      </w:r>
      <w:r w:rsidR="00BB247B" w:rsidRPr="00BB247B">
        <w:rPr>
          <w:rFonts w:cstheme="minorHAnsi"/>
        </w:rPr>
        <w:t>wykonaną w technologii pianek wylewanych w formach.</w:t>
      </w:r>
      <w:r w:rsidRPr="00AA1EE4">
        <w:rPr>
          <w:rFonts w:cstheme="minorHAnsi"/>
        </w:rPr>
        <w:t xml:space="preserve"> </w:t>
      </w:r>
      <w:r w:rsidR="00BB247B" w:rsidRPr="00BB247B">
        <w:rPr>
          <w:rFonts w:cstheme="minorHAnsi"/>
        </w:rPr>
        <w:t xml:space="preserve"> Konstrukcja oparcia</w:t>
      </w:r>
      <w:r w:rsidR="00AA1EE4">
        <w:rPr>
          <w:rFonts w:cstheme="minorHAnsi"/>
        </w:rPr>
        <w:t xml:space="preserve"> ma być </w:t>
      </w:r>
      <w:r w:rsidR="00BB247B" w:rsidRPr="00BB247B">
        <w:rPr>
          <w:rFonts w:cstheme="minorHAnsi"/>
        </w:rPr>
        <w:t xml:space="preserve"> wykonana jako rama z tworzywa sztucznego w kolorze czarnym,</w:t>
      </w:r>
      <w:r w:rsidRPr="00AA1EE4">
        <w:rPr>
          <w:rFonts w:cstheme="minorHAnsi"/>
        </w:rPr>
        <w:t xml:space="preserve"> </w:t>
      </w:r>
      <w:r w:rsidR="00BB247B" w:rsidRPr="00BB247B">
        <w:rPr>
          <w:rFonts w:cstheme="minorHAnsi"/>
        </w:rPr>
        <w:t>obciągnięta miękką, elastyczną siatką z atestem trudnopalności (EN 1021-1 oraz EN1021-2), wykonaną w 100% z poliestru o odporności na ścieranie na poziomie 70</w:t>
      </w:r>
      <w:r w:rsidRPr="00AA1EE4">
        <w:rPr>
          <w:rFonts w:cstheme="minorHAnsi"/>
        </w:rPr>
        <w:t> </w:t>
      </w:r>
      <w:r w:rsidR="00BB247B" w:rsidRPr="00BB247B">
        <w:rPr>
          <w:rFonts w:cstheme="minorHAnsi"/>
        </w:rPr>
        <w:t>000</w:t>
      </w:r>
      <w:r w:rsidRPr="00AA1EE4">
        <w:rPr>
          <w:rFonts w:cstheme="minorHAnsi"/>
        </w:rPr>
        <w:t xml:space="preserve"> </w:t>
      </w:r>
      <w:r w:rsidR="00BB247B" w:rsidRPr="00BB247B">
        <w:rPr>
          <w:rFonts w:cstheme="minorHAnsi"/>
        </w:rPr>
        <w:t xml:space="preserve">cykli </w:t>
      </w:r>
      <w:proofErr w:type="spellStart"/>
      <w:r w:rsidR="00BB247B" w:rsidRPr="00BB247B">
        <w:rPr>
          <w:rFonts w:cstheme="minorHAnsi"/>
        </w:rPr>
        <w:t>Martindale</w:t>
      </w:r>
      <w:proofErr w:type="spellEnd"/>
      <w:r w:rsidR="00BB247B" w:rsidRPr="00BB247B">
        <w:rPr>
          <w:rFonts w:cstheme="minorHAnsi"/>
        </w:rPr>
        <w:t xml:space="preserve"> (PN-EN ISO 12947-2), odporności na </w:t>
      </w:r>
      <w:proofErr w:type="spellStart"/>
      <w:r w:rsidR="00BB247B" w:rsidRPr="00BB247B">
        <w:rPr>
          <w:rFonts w:cstheme="minorHAnsi"/>
        </w:rPr>
        <w:t>piling</w:t>
      </w:r>
      <w:proofErr w:type="spellEnd"/>
      <w:r w:rsidR="00BB247B" w:rsidRPr="00BB247B">
        <w:rPr>
          <w:rFonts w:cstheme="minorHAnsi"/>
        </w:rPr>
        <w:t xml:space="preserve"> 5 (EN ISO 12945-2).</w:t>
      </w:r>
      <w:r w:rsidRPr="00AA1EE4">
        <w:rPr>
          <w:rFonts w:cstheme="minorHAnsi"/>
        </w:rPr>
        <w:t xml:space="preserve"> </w:t>
      </w:r>
      <w:r w:rsidR="00AA1EE4" w:rsidRPr="00AA1EE4">
        <w:rPr>
          <w:rFonts w:cstheme="minorHAnsi"/>
          <w:shd w:val="clear" w:color="auto" w:fill="FFFFFF"/>
        </w:rPr>
        <w:t>Podłokietnik</w:t>
      </w:r>
      <w:r w:rsidR="00250CDF">
        <w:rPr>
          <w:rFonts w:cstheme="minorHAnsi"/>
          <w:shd w:val="clear" w:color="auto" w:fill="FFFFFF"/>
        </w:rPr>
        <w:t>i</w:t>
      </w:r>
      <w:r w:rsidR="00AA1EE4" w:rsidRPr="00AA1EE4">
        <w:rPr>
          <w:rFonts w:cstheme="minorHAnsi"/>
          <w:shd w:val="clear" w:color="auto" w:fill="FFFFFF"/>
        </w:rPr>
        <w:t xml:space="preserve"> </w:t>
      </w:r>
      <w:r w:rsidR="00AA1EE4">
        <w:rPr>
          <w:rFonts w:cstheme="minorHAnsi"/>
          <w:shd w:val="clear" w:color="auto" w:fill="FFFFFF"/>
        </w:rPr>
        <w:t xml:space="preserve">mają posiadać regulację: </w:t>
      </w:r>
      <w:r w:rsidR="00AA1EE4" w:rsidRPr="00AA1EE4">
        <w:rPr>
          <w:rFonts w:cstheme="minorHAnsi"/>
          <w:shd w:val="clear" w:color="auto" w:fill="FFFFFF"/>
        </w:rPr>
        <w:t>góra-dół (zakres regulacji 80 mm), nakładka poliuretanowa</w:t>
      </w:r>
      <w:r w:rsidR="00AA1EE4">
        <w:rPr>
          <w:rFonts w:cstheme="minorHAnsi"/>
          <w:shd w:val="clear" w:color="auto" w:fill="FFFFFF"/>
        </w:rPr>
        <w:t>.</w:t>
      </w:r>
    </w:p>
    <w:p w14:paraId="56C4E6E8" w14:textId="5924255E" w:rsidR="006874C9" w:rsidRDefault="00BB247B" w:rsidP="00F06528">
      <w:pPr>
        <w:spacing w:after="0"/>
        <w:jc w:val="both"/>
        <w:rPr>
          <w:rFonts w:cstheme="minorHAnsi"/>
        </w:rPr>
      </w:pPr>
      <w:r w:rsidRPr="00BB247B">
        <w:rPr>
          <w:rFonts w:cstheme="minorHAnsi"/>
        </w:rPr>
        <w:t>Tapicerka na siedzisku - tkanin</w:t>
      </w:r>
      <w:r w:rsidR="002E4898">
        <w:rPr>
          <w:rFonts w:cstheme="minorHAnsi"/>
        </w:rPr>
        <w:t>a</w:t>
      </w:r>
      <w:r w:rsidRPr="00BB247B">
        <w:rPr>
          <w:rFonts w:cstheme="minorHAnsi"/>
        </w:rPr>
        <w:t xml:space="preserve"> z atestem trudnopalności </w:t>
      </w:r>
      <w:r w:rsidR="00AA1EE4">
        <w:rPr>
          <w:rFonts w:cstheme="minorHAnsi"/>
        </w:rPr>
        <w:t xml:space="preserve">– papieros </w:t>
      </w:r>
      <w:r w:rsidRPr="00BB247B">
        <w:rPr>
          <w:rFonts w:cstheme="minorHAnsi"/>
        </w:rPr>
        <w:t xml:space="preserve">(zgodnie z normą PN EN 1021-1), 100% poliester, o klasie ścieralności na poziomie </w:t>
      </w:r>
      <w:r w:rsidR="006874C9">
        <w:rPr>
          <w:rFonts w:cstheme="minorHAnsi"/>
        </w:rPr>
        <w:t>100</w:t>
      </w:r>
      <w:r w:rsidRPr="00BB247B">
        <w:rPr>
          <w:rFonts w:cstheme="minorHAnsi"/>
        </w:rPr>
        <w:t xml:space="preserve"> 000 cykli </w:t>
      </w:r>
      <w:proofErr w:type="spellStart"/>
      <w:r w:rsidRPr="00BB247B">
        <w:rPr>
          <w:rFonts w:cstheme="minorHAnsi"/>
        </w:rPr>
        <w:t>Martindale</w:t>
      </w:r>
      <w:proofErr w:type="spellEnd"/>
      <w:r w:rsidRPr="00BB247B">
        <w:rPr>
          <w:rFonts w:cstheme="minorHAnsi"/>
        </w:rPr>
        <w:t xml:space="preserve"> (PN-EN</w:t>
      </w:r>
      <w:r w:rsidR="006874C9">
        <w:rPr>
          <w:rFonts w:cstheme="minorHAnsi"/>
        </w:rPr>
        <w:t xml:space="preserve"> </w:t>
      </w:r>
      <w:r w:rsidRPr="00BB247B">
        <w:rPr>
          <w:rFonts w:cstheme="minorHAnsi"/>
        </w:rPr>
        <w:t xml:space="preserve">ISO 12947-2), odporności na </w:t>
      </w:r>
      <w:proofErr w:type="spellStart"/>
      <w:r w:rsidRPr="00BB247B">
        <w:rPr>
          <w:rFonts w:cstheme="minorHAnsi"/>
        </w:rPr>
        <w:t>pi</w:t>
      </w:r>
      <w:r w:rsidR="00A15E33">
        <w:rPr>
          <w:rFonts w:cstheme="minorHAnsi"/>
        </w:rPr>
        <w:t>l</w:t>
      </w:r>
      <w:r w:rsidRPr="00BB247B">
        <w:rPr>
          <w:rFonts w:cstheme="minorHAnsi"/>
        </w:rPr>
        <w:t>ling</w:t>
      </w:r>
      <w:proofErr w:type="spellEnd"/>
      <w:r w:rsidRPr="00BB247B">
        <w:rPr>
          <w:rFonts w:cstheme="minorHAnsi"/>
        </w:rPr>
        <w:t xml:space="preserve"> </w:t>
      </w:r>
      <w:r w:rsidR="006874C9">
        <w:rPr>
          <w:rFonts w:cstheme="minorHAnsi"/>
        </w:rPr>
        <w:t>4-</w:t>
      </w:r>
      <w:r w:rsidRPr="00BB247B">
        <w:rPr>
          <w:rFonts w:cstheme="minorHAnsi"/>
        </w:rPr>
        <w:t>5 (</w:t>
      </w:r>
      <w:r w:rsidR="006874C9">
        <w:rPr>
          <w:rFonts w:cstheme="minorHAnsi"/>
        </w:rPr>
        <w:t>PN-</w:t>
      </w:r>
      <w:r w:rsidRPr="00BB247B">
        <w:rPr>
          <w:rFonts w:cstheme="minorHAnsi"/>
        </w:rPr>
        <w:t>EN ISO 12945-2).</w:t>
      </w:r>
      <w:r w:rsidR="00F231BB" w:rsidRPr="00AA1EE4">
        <w:rPr>
          <w:rFonts w:cstheme="minorHAnsi"/>
        </w:rPr>
        <w:t xml:space="preserve"> </w:t>
      </w:r>
      <w:r w:rsidR="006874C9">
        <w:rPr>
          <w:rFonts w:cstheme="minorHAnsi"/>
        </w:rPr>
        <w:t>Odporność na światło – 4-5 ( PN-EN ISO 105-B02).</w:t>
      </w:r>
    </w:p>
    <w:p w14:paraId="4DDBC185" w14:textId="61F36CA6" w:rsidR="006874C9" w:rsidRDefault="00BB247B" w:rsidP="00F06528">
      <w:pPr>
        <w:spacing w:after="0"/>
        <w:jc w:val="both"/>
        <w:rPr>
          <w:rFonts w:cstheme="minorHAnsi"/>
        </w:rPr>
      </w:pPr>
      <w:r w:rsidRPr="00BB247B">
        <w:rPr>
          <w:rFonts w:cstheme="minorHAnsi"/>
        </w:rPr>
        <w:t>Podłokietnik regulowany góra-dół (zakres regulacji 80 mm), nakładka poliuretanowa.</w:t>
      </w:r>
    </w:p>
    <w:p w14:paraId="78176B7E" w14:textId="2893EC44" w:rsidR="00BB247B" w:rsidRPr="00AA1EE4" w:rsidRDefault="00BB247B" w:rsidP="00F06528">
      <w:pPr>
        <w:spacing w:after="0"/>
        <w:jc w:val="both"/>
        <w:rPr>
          <w:rFonts w:cstheme="minorHAnsi"/>
        </w:rPr>
      </w:pPr>
      <w:r w:rsidRPr="00AA1EE4">
        <w:rPr>
          <w:rFonts w:cstheme="minorHAnsi"/>
        </w:rPr>
        <w:t>Kolor tapicerki do ustalenia przez Inwestora na etapie realizacji.</w:t>
      </w:r>
      <w:r w:rsidR="00AA1EE4" w:rsidRPr="00AA1EE4">
        <w:rPr>
          <w:rFonts w:cstheme="minorHAnsi"/>
          <w:shd w:val="clear" w:color="auto" w:fill="FFFFFF"/>
        </w:rPr>
        <w:t xml:space="preserve"> </w:t>
      </w:r>
    </w:p>
    <w:p w14:paraId="308D3E4E" w14:textId="764124A4" w:rsidR="002E4898" w:rsidRDefault="002E4898" w:rsidP="00F06528">
      <w:pPr>
        <w:spacing w:after="0"/>
        <w:jc w:val="both"/>
      </w:pPr>
    </w:p>
    <w:p w14:paraId="3EA6E5B6" w14:textId="75E53196" w:rsidR="002E4898" w:rsidRDefault="002E4898" w:rsidP="00F06528">
      <w:pPr>
        <w:spacing w:after="0"/>
        <w:jc w:val="both"/>
      </w:pPr>
      <w:r>
        <w:t>Wymiary fotele mają być zgodne z wymiarami na poniższym rysunku.</w:t>
      </w:r>
    </w:p>
    <w:p w14:paraId="7F91FA58" w14:textId="1E1E8F56" w:rsidR="00FC5D47" w:rsidRDefault="002E4898" w:rsidP="0035615B">
      <w:pPr>
        <w:jc w:val="center"/>
      </w:pPr>
      <w:r w:rsidRPr="002E4898">
        <w:rPr>
          <w:noProof/>
          <w:lang w:eastAsia="pl-PL"/>
        </w:rPr>
        <w:lastRenderedPageBreak/>
        <w:drawing>
          <wp:inline distT="0" distB="0" distL="0" distR="0" wp14:anchorId="183D8555" wp14:editId="0B975EAC">
            <wp:extent cx="2216048" cy="2587671"/>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8592" cy="2672381"/>
                    </a:xfrm>
                    <a:prstGeom prst="rect">
                      <a:avLst/>
                    </a:prstGeom>
                    <a:noFill/>
                    <a:ln>
                      <a:noFill/>
                    </a:ln>
                  </pic:spPr>
                </pic:pic>
              </a:graphicData>
            </a:graphic>
          </wp:inline>
        </w:drawing>
      </w:r>
    </w:p>
    <w:p w14:paraId="2ECC566B" w14:textId="77777777" w:rsidR="006176AE" w:rsidRDefault="006176AE" w:rsidP="00035A8E">
      <w:pPr>
        <w:rPr>
          <w:b/>
          <w:bCs/>
          <w:color w:val="000000" w:themeColor="text1"/>
        </w:rPr>
      </w:pPr>
    </w:p>
    <w:p w14:paraId="10DEE5C3" w14:textId="64370BCB" w:rsidR="00035A8E" w:rsidRPr="008F26B6" w:rsidRDefault="00035A8E" w:rsidP="00035A8E">
      <w:pPr>
        <w:rPr>
          <w:color w:val="000000" w:themeColor="text1"/>
        </w:rPr>
      </w:pPr>
      <w:r w:rsidRPr="008F26B6">
        <w:rPr>
          <w:b/>
          <w:bCs/>
          <w:color w:val="000000" w:themeColor="text1"/>
        </w:rPr>
        <w:t>FO2 - krzesło do stanowisk komputerowych</w:t>
      </w:r>
    </w:p>
    <w:p w14:paraId="020EEEF8" w14:textId="54B9CE21" w:rsidR="00035A8E" w:rsidRPr="00035A8E" w:rsidRDefault="00035A8E" w:rsidP="00783D70">
      <w:r w:rsidRPr="00035A8E">
        <w:t xml:space="preserve">Krzesło ma mieć podstawę jezdną, pięcioramienną, nylonową, zakończoną kółkami jezdnymi przystosowanymi do twardej podłogi. Krzesło ma mieć siłownik podnoszący siedzisko w zakresie min 10 cm. </w:t>
      </w:r>
    </w:p>
    <w:p w14:paraId="11EE8CCE" w14:textId="6D01975A" w:rsidR="00035A8E" w:rsidRPr="008B0C20" w:rsidRDefault="00035A8E" w:rsidP="00D64288">
      <w:pPr>
        <w:pStyle w:val="Akapitzlist"/>
        <w:numPr>
          <w:ilvl w:val="0"/>
          <w:numId w:val="27"/>
        </w:numPr>
        <w:spacing w:after="0"/>
        <w:rPr>
          <w:rFonts w:cstheme="minorHAnsi"/>
        </w:rPr>
      </w:pPr>
      <w:r w:rsidRPr="00035A8E">
        <w:t xml:space="preserve">Siedzisko i oparcie wykonane </w:t>
      </w:r>
      <w:r w:rsidR="0006649A">
        <w:t xml:space="preserve">ma być </w:t>
      </w:r>
      <w:r w:rsidRPr="00035A8E">
        <w:t xml:space="preserve">ze sklejki bukowej o grubości 9mm  Siedzisko wraz z oparciem wykonane jako jeden element . Kubełek siedziska z przodu i z tyłu </w:t>
      </w:r>
      <w:r w:rsidR="00CF6466">
        <w:t xml:space="preserve">musi być </w:t>
      </w:r>
      <w:r w:rsidRPr="00035A8E">
        <w:t>pokryty laminatem CPL –</w:t>
      </w:r>
      <w:r w:rsidR="00CF6466">
        <w:t xml:space="preserve"> </w:t>
      </w:r>
      <w:r w:rsidRPr="00035A8E">
        <w:t>kolor zostanie ustalony przez Inwestora na etapie realizacji. Ze względu na parametry użytkowe nie dopuszcza się lakierowanej sklejki. Kubełek o właściwościach trudnopalnych i nietoksycznych  Kubełek na oparciu ukształtowany w taki sposób, że na środku</w:t>
      </w:r>
      <w:r w:rsidR="0006649A">
        <w:t xml:space="preserve"> ma być </w:t>
      </w:r>
      <w:r w:rsidRPr="00035A8E">
        <w:t xml:space="preserve"> widoczne  wyraźne wybrzuszenie stanowiące podparcie lędźwiowe. Oparcie w kształcie prostokątnym </w:t>
      </w:r>
      <w:r w:rsidRPr="008B0C20">
        <w:rPr>
          <w:rFonts w:cstheme="minorHAnsi"/>
        </w:rPr>
        <w:t xml:space="preserve">tzn. szerokość na całej wysokości </w:t>
      </w:r>
      <w:r w:rsidR="0006649A">
        <w:rPr>
          <w:rFonts w:cstheme="minorHAnsi"/>
        </w:rPr>
        <w:t>ma być</w:t>
      </w:r>
      <w:r w:rsidRPr="008B0C20">
        <w:rPr>
          <w:rFonts w:cstheme="minorHAnsi"/>
        </w:rPr>
        <w:t xml:space="preserve"> identyczna. </w:t>
      </w:r>
    </w:p>
    <w:p w14:paraId="35D4B9EA" w14:textId="260D44BD" w:rsidR="00F06528" w:rsidRPr="008B0C20" w:rsidRDefault="00F06528" w:rsidP="00D64288">
      <w:pPr>
        <w:pStyle w:val="Akapitzlist"/>
        <w:numPr>
          <w:ilvl w:val="0"/>
          <w:numId w:val="27"/>
        </w:numPr>
        <w:spacing w:after="0"/>
        <w:rPr>
          <w:rFonts w:cstheme="minorHAnsi"/>
        </w:rPr>
      </w:pPr>
      <w:r w:rsidRPr="008B0C20">
        <w:rPr>
          <w:rFonts w:cstheme="minorHAnsi"/>
        </w:rPr>
        <w:t>Wysokość 815-950 mm</w:t>
      </w:r>
    </w:p>
    <w:p w14:paraId="3CED0BFE" w14:textId="20FC9C91" w:rsidR="00F06528" w:rsidRPr="008B0C20" w:rsidRDefault="00F06528" w:rsidP="00D64288">
      <w:pPr>
        <w:pStyle w:val="Akapitzlist"/>
        <w:numPr>
          <w:ilvl w:val="0"/>
          <w:numId w:val="27"/>
        </w:numPr>
        <w:spacing w:after="0"/>
        <w:rPr>
          <w:rFonts w:cstheme="minorHAnsi"/>
        </w:rPr>
      </w:pPr>
      <w:r w:rsidRPr="008B0C20">
        <w:rPr>
          <w:rFonts w:cstheme="minorHAnsi"/>
        </w:rPr>
        <w:t>Szerokość 695 mm</w:t>
      </w:r>
    </w:p>
    <w:p w14:paraId="6CF1DBC6" w14:textId="1F221740" w:rsidR="00F06528" w:rsidRPr="008B0C20" w:rsidRDefault="00F06528" w:rsidP="00D64288">
      <w:pPr>
        <w:pStyle w:val="Akapitzlist"/>
        <w:numPr>
          <w:ilvl w:val="0"/>
          <w:numId w:val="27"/>
        </w:numPr>
        <w:spacing w:after="0"/>
        <w:rPr>
          <w:rFonts w:cstheme="minorHAnsi"/>
        </w:rPr>
      </w:pPr>
      <w:r w:rsidRPr="008B0C20">
        <w:rPr>
          <w:rFonts w:cstheme="minorHAnsi"/>
        </w:rPr>
        <w:t>Głębokość 680 mm</w:t>
      </w:r>
    </w:p>
    <w:p w14:paraId="1589263B" w14:textId="437DE8A5" w:rsidR="00F06528" w:rsidRPr="008B0C20" w:rsidRDefault="00F06528" w:rsidP="00D64288">
      <w:pPr>
        <w:pStyle w:val="Akapitzlist"/>
        <w:numPr>
          <w:ilvl w:val="0"/>
          <w:numId w:val="27"/>
        </w:numPr>
        <w:spacing w:after="0"/>
        <w:rPr>
          <w:rFonts w:cstheme="minorHAnsi"/>
        </w:rPr>
      </w:pPr>
      <w:r w:rsidRPr="008B0C20">
        <w:rPr>
          <w:rFonts w:cstheme="minorHAnsi"/>
        </w:rPr>
        <w:t>Wysokość siedziska 445 mm – 575 mm</w:t>
      </w:r>
    </w:p>
    <w:p w14:paraId="498C5D1B" w14:textId="77777777" w:rsidR="00F06528" w:rsidRPr="008B0C20" w:rsidRDefault="00F06528" w:rsidP="00D64288">
      <w:pPr>
        <w:pStyle w:val="Akapitzlist"/>
        <w:numPr>
          <w:ilvl w:val="0"/>
          <w:numId w:val="27"/>
        </w:numPr>
        <w:spacing w:after="0"/>
        <w:rPr>
          <w:rFonts w:cstheme="minorHAnsi"/>
        </w:rPr>
      </w:pPr>
      <w:r w:rsidRPr="008B0C20">
        <w:rPr>
          <w:rFonts w:cstheme="minorHAnsi"/>
        </w:rPr>
        <w:t>Szerokość siedziska 395 mm</w:t>
      </w:r>
    </w:p>
    <w:p w14:paraId="28DCAD13" w14:textId="6565875D" w:rsidR="00F06528" w:rsidRPr="008B0C20" w:rsidRDefault="00F06528" w:rsidP="00D64288">
      <w:pPr>
        <w:pStyle w:val="Akapitzlist"/>
        <w:numPr>
          <w:ilvl w:val="0"/>
          <w:numId w:val="27"/>
        </w:numPr>
        <w:spacing w:after="0"/>
        <w:rPr>
          <w:rFonts w:cstheme="minorHAnsi"/>
        </w:rPr>
      </w:pPr>
      <w:r w:rsidRPr="008B0C20">
        <w:rPr>
          <w:rFonts w:cstheme="minorHAnsi"/>
        </w:rPr>
        <w:t>Głębokość siedziska 435 mm</w:t>
      </w:r>
    </w:p>
    <w:p w14:paraId="581D8B81" w14:textId="0FED0632" w:rsidR="00F06528" w:rsidRPr="008B0C20" w:rsidRDefault="00F06528" w:rsidP="00D64288">
      <w:pPr>
        <w:pStyle w:val="Akapitzlist"/>
        <w:numPr>
          <w:ilvl w:val="0"/>
          <w:numId w:val="27"/>
        </w:numPr>
        <w:spacing w:after="0"/>
        <w:rPr>
          <w:rFonts w:cstheme="minorHAnsi"/>
        </w:rPr>
      </w:pPr>
      <w:r w:rsidRPr="008B0C20">
        <w:rPr>
          <w:rFonts w:cstheme="minorHAnsi"/>
        </w:rPr>
        <w:t>Wysokość oparcia 415 mm</w:t>
      </w:r>
    </w:p>
    <w:p w14:paraId="69AF20EC" w14:textId="4E1358EE" w:rsidR="00783D70" w:rsidRDefault="00783D70" w:rsidP="00035A8E"/>
    <w:p w14:paraId="055E2999" w14:textId="68499462" w:rsidR="00F06528" w:rsidRDefault="00CF6466" w:rsidP="002E3E86">
      <w:pPr>
        <w:jc w:val="center"/>
      </w:pPr>
      <w:r w:rsidRPr="00CF6466">
        <w:rPr>
          <w:noProof/>
          <w:lang w:eastAsia="pl-PL"/>
        </w:rPr>
        <w:drawing>
          <wp:inline distT="0" distB="0" distL="0" distR="0" wp14:anchorId="10D209D6" wp14:editId="2EB968F8">
            <wp:extent cx="3704939" cy="19812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2743"/>
                    <a:stretch/>
                  </pic:blipFill>
                  <pic:spPr bwMode="auto">
                    <a:xfrm>
                      <a:off x="0" y="0"/>
                      <a:ext cx="3724556" cy="1991690"/>
                    </a:xfrm>
                    <a:prstGeom prst="rect">
                      <a:avLst/>
                    </a:prstGeom>
                    <a:noFill/>
                    <a:ln>
                      <a:noFill/>
                    </a:ln>
                    <a:extLst>
                      <a:ext uri="{53640926-AAD7-44D8-BBD7-CCE9431645EC}">
                        <a14:shadowObscured xmlns:a14="http://schemas.microsoft.com/office/drawing/2010/main"/>
                      </a:ext>
                    </a:extLst>
                  </pic:spPr>
                </pic:pic>
              </a:graphicData>
            </a:graphic>
          </wp:inline>
        </w:drawing>
      </w:r>
    </w:p>
    <w:p w14:paraId="46D8583A" w14:textId="36205C15" w:rsidR="00B9360E" w:rsidRPr="008F26B6" w:rsidRDefault="00B9360E" w:rsidP="00B9360E">
      <w:pPr>
        <w:rPr>
          <w:b/>
          <w:bCs/>
          <w:color w:val="000000" w:themeColor="text1"/>
        </w:rPr>
      </w:pPr>
      <w:r w:rsidRPr="008F26B6">
        <w:rPr>
          <w:b/>
          <w:bCs/>
          <w:color w:val="000000" w:themeColor="text1"/>
        </w:rPr>
        <w:lastRenderedPageBreak/>
        <w:t>K1 - krzesło konferencyjne</w:t>
      </w:r>
    </w:p>
    <w:p w14:paraId="14A86843" w14:textId="69CB0F6E" w:rsidR="003D0D68" w:rsidRDefault="003D0D68" w:rsidP="003D0D68">
      <w:pPr>
        <w:rPr>
          <w:rFonts w:cstheme="minorHAnsi"/>
        </w:rPr>
      </w:pPr>
      <w:r>
        <w:rPr>
          <w:rFonts w:cstheme="minorHAnsi"/>
        </w:rPr>
        <w:t xml:space="preserve">Krzesło </w:t>
      </w:r>
      <w:r w:rsidR="00E15610">
        <w:rPr>
          <w:rFonts w:cstheme="minorHAnsi"/>
        </w:rPr>
        <w:t>z tworzywa sztucznego</w:t>
      </w:r>
      <w:r>
        <w:rPr>
          <w:rFonts w:cstheme="minorHAnsi"/>
        </w:rPr>
        <w:t>, ma być na czterech nogach o prostym ergonomicznym designie.</w:t>
      </w:r>
      <w:r w:rsidR="002E3E86">
        <w:rPr>
          <w:rFonts w:cstheme="minorHAnsi"/>
        </w:rPr>
        <w:t xml:space="preserve"> </w:t>
      </w:r>
      <w:r>
        <w:rPr>
          <w:rFonts w:cstheme="minorHAnsi"/>
        </w:rPr>
        <w:t>Stelaż ma być wykonany z rury stalowej o przekroju fi 19 x 1,5 mm, wykonany w technologii gięcia bez zmiany przekroju profilu, nogi mają biec wzdłuż bocznej krawędzi siedziska i być połączone między sobą wspornikami łączącymi je pod siedziskiem krzesła. Metalowe nóżki stelaża mają być wyposażone w filcowe stopki zabezpieczające podłogę przed zarysowaniem i przeciw hałasowi  - szuraniu po podłodze.</w:t>
      </w:r>
    </w:p>
    <w:p w14:paraId="1BB47C01" w14:textId="77777777" w:rsidR="003D0D68" w:rsidRDefault="003D0D68" w:rsidP="003D0D68">
      <w:pPr>
        <w:rPr>
          <w:rFonts w:cstheme="minorHAnsi"/>
        </w:rPr>
      </w:pPr>
      <w:r>
        <w:rPr>
          <w:rFonts w:cstheme="minorHAnsi"/>
        </w:rPr>
        <w:t xml:space="preserve"> Kubełek krzesła ma być wykonany z polipropylenu z charakterystycznym otworem w dolnej części oparcia. Krzesło ma dawać   możliwość sztaplowania do 12 sztuk. </w:t>
      </w:r>
    </w:p>
    <w:p w14:paraId="40052943" w14:textId="77777777" w:rsidR="003D0D68" w:rsidRDefault="003D0D68" w:rsidP="003D0D68">
      <w:pPr>
        <w:rPr>
          <w:rFonts w:cstheme="minorHAnsi"/>
        </w:rPr>
      </w:pPr>
      <w:r>
        <w:rPr>
          <w:rFonts w:cstheme="minorHAnsi"/>
        </w:rPr>
        <w:t>Wymiary krzesła: głębokość  51,5cm, szerokość 49cm, wysokość do siedziska 43cm, wysokość całkowita 82,5cm.</w:t>
      </w:r>
    </w:p>
    <w:p w14:paraId="5EB63397" w14:textId="54D30F77" w:rsidR="003D0D68" w:rsidRDefault="003D0D68" w:rsidP="003D0D68">
      <w:pPr>
        <w:rPr>
          <w:rFonts w:cstheme="minorHAnsi"/>
        </w:rPr>
      </w:pPr>
      <w:r>
        <w:rPr>
          <w:rFonts w:cstheme="minorHAnsi"/>
        </w:rPr>
        <w:t xml:space="preserve">Wymagany certyfikat zgodności z normą EN 16139 oraz EN1729. Krzesło musi posiadać certyfikat GREENGUARD oraz EPD (Środowiskowa Deklaracja Produktu).  Krzesło ma występować w wielu opcjach kolorystycznych – możliwość wyboru jednego koloru dla kubełka i stelaża. Krzesło objęte </w:t>
      </w:r>
    </w:p>
    <w:p w14:paraId="0EE612A2" w14:textId="77777777" w:rsidR="003D0D68" w:rsidRDefault="003D0D68" w:rsidP="003D0D68">
      <w:pPr>
        <w:pStyle w:val="Default"/>
        <w:rPr>
          <w:rFonts w:asciiTheme="minorHAnsi" w:hAnsiTheme="minorHAnsi" w:cstheme="minorHAnsi"/>
          <w:sz w:val="22"/>
          <w:szCs w:val="22"/>
        </w:rPr>
      </w:pPr>
      <w:r>
        <w:rPr>
          <w:rFonts w:asciiTheme="minorHAnsi" w:hAnsiTheme="minorHAnsi" w:cstheme="minorHAnsi"/>
          <w:sz w:val="22"/>
          <w:szCs w:val="22"/>
        </w:rPr>
        <w:t xml:space="preserve">6-letnią gwarancją producenta, potwierdzoną ramowymi warunkami gwarancji producenta, dołączonymi do oferty. Testowane zgodnie z EN 16139, EN 1729 i certyfikatem </w:t>
      </w:r>
      <w:proofErr w:type="spellStart"/>
      <w:r>
        <w:rPr>
          <w:rFonts w:asciiTheme="minorHAnsi" w:hAnsiTheme="minorHAnsi" w:cstheme="minorHAnsi"/>
          <w:sz w:val="22"/>
          <w:szCs w:val="22"/>
        </w:rPr>
        <w:t>Möbelfakta</w:t>
      </w:r>
      <w:proofErr w:type="spellEnd"/>
      <w:r>
        <w:rPr>
          <w:rFonts w:asciiTheme="minorHAnsi" w:hAnsiTheme="minorHAnsi" w:cstheme="minorHAnsi"/>
          <w:sz w:val="22"/>
          <w:szCs w:val="22"/>
        </w:rPr>
        <w:t xml:space="preserve"> .</w:t>
      </w:r>
    </w:p>
    <w:p w14:paraId="2B657E1C" w14:textId="77777777" w:rsidR="003D0D68" w:rsidRDefault="003D0D68" w:rsidP="003D0D68">
      <w:pPr>
        <w:pStyle w:val="Default"/>
        <w:rPr>
          <w:rFonts w:asciiTheme="minorHAnsi" w:hAnsiTheme="minorHAnsi" w:cstheme="minorHAnsi"/>
          <w:sz w:val="22"/>
          <w:szCs w:val="22"/>
        </w:rPr>
      </w:pPr>
    </w:p>
    <w:p w14:paraId="6FA3C6EB" w14:textId="77777777" w:rsidR="003D0D68" w:rsidRDefault="003D0D68" w:rsidP="003D0D68">
      <w:pPr>
        <w:rPr>
          <w:rFonts w:cstheme="minorHAnsi"/>
        </w:rPr>
      </w:pPr>
      <w:r>
        <w:rPr>
          <w:rFonts w:cstheme="minorHAnsi"/>
        </w:rPr>
        <w:t>Kolor krzeseł i stelaża zostanie ustalony przez Inwestora na etapie zamówienia.</w:t>
      </w:r>
    </w:p>
    <w:p w14:paraId="791321E6" w14:textId="77777777" w:rsidR="003D0D68" w:rsidRDefault="003D0D68" w:rsidP="003D0D68">
      <w:pPr>
        <w:rPr>
          <w:rFonts w:cstheme="minorHAnsi"/>
        </w:rPr>
      </w:pPr>
      <w:r>
        <w:rPr>
          <w:rFonts w:cstheme="minorHAnsi"/>
        </w:rPr>
        <w:t>Dostępna ilość kolorów kubełka i stelaża ≥ 6</w:t>
      </w:r>
    </w:p>
    <w:p w14:paraId="12B1BCA8" w14:textId="6ED78FF8" w:rsidR="00783D70" w:rsidRDefault="007B5CE1" w:rsidP="00783D70">
      <w:pPr>
        <w:rPr>
          <w:noProof/>
        </w:rPr>
      </w:pPr>
      <w:r>
        <w:t>Przykładowe rozwiązanie:</w:t>
      </w:r>
      <w:r w:rsidR="0020027A" w:rsidRPr="0020027A">
        <w:rPr>
          <w:noProof/>
        </w:rPr>
        <w:t xml:space="preserve"> </w:t>
      </w:r>
      <w:r w:rsidR="00783D70">
        <w:rPr>
          <w:noProof/>
        </w:rPr>
        <w:t xml:space="preserve">  </w:t>
      </w:r>
    </w:p>
    <w:p w14:paraId="0F245CA4" w14:textId="77777777" w:rsidR="00A213B2" w:rsidRDefault="00A213B2" w:rsidP="00783D70">
      <w:pPr>
        <w:rPr>
          <w:noProof/>
        </w:rPr>
      </w:pPr>
    </w:p>
    <w:p w14:paraId="078755A3" w14:textId="184AA819" w:rsidR="00783D70" w:rsidRDefault="0035615B" w:rsidP="002E21AA">
      <w:r w:rsidRPr="0035615B">
        <w:rPr>
          <w:noProof/>
          <w:lang w:eastAsia="pl-PL"/>
        </w:rPr>
        <w:drawing>
          <wp:anchor distT="0" distB="0" distL="114300" distR="114300" simplePos="0" relativeHeight="251663360" behindDoc="0" locked="0" layoutInCell="1" allowOverlap="1" wp14:anchorId="5F68264C" wp14:editId="20E60A12">
            <wp:simplePos x="0" y="0"/>
            <wp:positionH relativeFrom="column">
              <wp:posOffset>2557780</wp:posOffset>
            </wp:positionH>
            <wp:positionV relativeFrom="paragraph">
              <wp:posOffset>201929</wp:posOffset>
            </wp:positionV>
            <wp:extent cx="2209800" cy="1694065"/>
            <wp:effectExtent l="0" t="0" r="0" b="190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7080" cy="1699646"/>
                    </a:xfrm>
                    <a:prstGeom prst="rect">
                      <a:avLst/>
                    </a:prstGeom>
                    <a:noFill/>
                  </pic:spPr>
                </pic:pic>
              </a:graphicData>
            </a:graphic>
            <wp14:sizeRelH relativeFrom="margin">
              <wp14:pctWidth>0</wp14:pctWidth>
            </wp14:sizeRelH>
            <wp14:sizeRelV relativeFrom="margin">
              <wp14:pctHeight>0</wp14:pctHeight>
            </wp14:sizeRelV>
          </wp:anchor>
        </w:drawing>
      </w:r>
      <w:r w:rsidRPr="0035615B">
        <w:rPr>
          <w:noProof/>
          <w:lang w:eastAsia="pl-PL"/>
        </w:rPr>
        <w:drawing>
          <wp:anchor distT="0" distB="0" distL="114300" distR="114300" simplePos="0" relativeHeight="251662336" behindDoc="1" locked="0" layoutInCell="1" allowOverlap="1" wp14:anchorId="6759D79B" wp14:editId="1C62D618">
            <wp:simplePos x="0" y="0"/>
            <wp:positionH relativeFrom="column">
              <wp:posOffset>0</wp:posOffset>
            </wp:positionH>
            <wp:positionV relativeFrom="page">
              <wp:posOffset>10910570</wp:posOffset>
            </wp:positionV>
            <wp:extent cx="1008380" cy="1341755"/>
            <wp:effectExtent l="0" t="0" r="1270" b="0"/>
            <wp:wrapNone/>
            <wp:docPr id="7" name="Obraz 2">
              <a:extLst xmlns:a="http://schemas.openxmlformats.org/drawingml/2006/main">
                <a:ext uri="{FF2B5EF4-FFF2-40B4-BE49-F238E27FC236}">
                  <a16:creationId xmlns:a16="http://schemas.microsoft.com/office/drawing/2014/main" id="{7D996FEC-3603-4669-B915-51883CD39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7D996FEC-3603-4669-B915-51883CD391E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8380" cy="1341755"/>
                    </a:xfrm>
                    <a:prstGeom prst="rect">
                      <a:avLst/>
                    </a:prstGeom>
                    <a:noFill/>
                  </pic:spPr>
                </pic:pic>
              </a:graphicData>
            </a:graphic>
          </wp:anchor>
        </w:drawing>
      </w:r>
      <w:r w:rsidR="00783D70">
        <w:rPr>
          <w:noProof/>
        </w:rPr>
        <w:t xml:space="preserve">  </w:t>
      </w:r>
      <w:r w:rsidR="002D43B8">
        <w:rPr>
          <w:noProof/>
        </w:rPr>
        <w:t xml:space="preserve">                  </w:t>
      </w:r>
      <w:r w:rsidR="00783D70">
        <w:rPr>
          <w:noProof/>
        </w:rPr>
        <w:t xml:space="preserve">      </w:t>
      </w:r>
      <w:r w:rsidR="002E21AA" w:rsidRPr="00FF1ABD">
        <w:rPr>
          <w:noProof/>
          <w:lang w:eastAsia="pl-PL"/>
        </w:rPr>
        <w:drawing>
          <wp:inline distT="0" distB="0" distL="0" distR="0" wp14:anchorId="47FD6E87" wp14:editId="416E3687">
            <wp:extent cx="1367624" cy="1827006"/>
            <wp:effectExtent l="0" t="0" r="4445"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428453" cy="1908267"/>
                    </a:xfrm>
                    <a:prstGeom prst="rect">
                      <a:avLst/>
                    </a:prstGeom>
                    <a:noFill/>
                    <a:ln>
                      <a:noFill/>
                    </a:ln>
                  </pic:spPr>
                </pic:pic>
              </a:graphicData>
            </a:graphic>
          </wp:inline>
        </w:drawing>
      </w:r>
      <w:r w:rsidR="00783D70">
        <w:rPr>
          <w:rFonts w:ascii="Times New Roman" w:hAnsi="Times New Roman" w:cs="Times New Roman"/>
          <w:noProof/>
          <w:sz w:val="24"/>
          <w:szCs w:val="24"/>
        </w:rPr>
        <w:t xml:space="preserve">   </w:t>
      </w:r>
      <w:r w:rsidR="00312461">
        <w:t xml:space="preserve">           </w:t>
      </w:r>
      <w:r w:rsidR="00FF1ABD">
        <w:t xml:space="preserve"> </w:t>
      </w:r>
      <w:r w:rsidR="00783D70">
        <w:t xml:space="preserve">  </w:t>
      </w:r>
    </w:p>
    <w:p w14:paraId="42992E11" w14:textId="46133D5F" w:rsidR="00243C79" w:rsidRPr="008F26B6" w:rsidRDefault="00D73C0A" w:rsidP="00D73C0A">
      <w:pPr>
        <w:rPr>
          <w:b/>
          <w:bCs/>
          <w:color w:val="000000" w:themeColor="text1"/>
        </w:rPr>
      </w:pPr>
      <w:r w:rsidRPr="008F26B6">
        <w:rPr>
          <w:b/>
          <w:bCs/>
          <w:color w:val="000000" w:themeColor="text1"/>
        </w:rPr>
        <w:t>SOF 1 – sofa z oparciem, SOF 2 – sofa bez oparcia</w:t>
      </w:r>
      <w:r w:rsidR="00764136" w:rsidRPr="008F26B6">
        <w:rPr>
          <w:b/>
          <w:bCs/>
          <w:color w:val="000000" w:themeColor="text1"/>
        </w:rPr>
        <w:t>,</w:t>
      </w:r>
      <w:r w:rsidR="00DA3238" w:rsidRPr="008F26B6">
        <w:rPr>
          <w:b/>
          <w:bCs/>
          <w:color w:val="000000" w:themeColor="text1"/>
        </w:rPr>
        <w:t xml:space="preserve"> FOT – fotel z oparciem</w:t>
      </w:r>
    </w:p>
    <w:p w14:paraId="5BEAB36B" w14:textId="5A69F5EE" w:rsidR="00F06528" w:rsidRDefault="00D73C0A" w:rsidP="00DF2A15">
      <w:pPr>
        <w:ind w:left="360"/>
        <w:jc w:val="both"/>
      </w:pPr>
      <w:r w:rsidRPr="00D73C0A">
        <w:t>Sofa ma mieć konstrukcję metalową, wykonaną z pełno profilowych prętów średnicy 12 mm o kształcie płozy  malowane proszkowo</w:t>
      </w:r>
      <w:r w:rsidR="00E4600F" w:rsidRPr="00E4600F">
        <w:t>.</w:t>
      </w:r>
      <w:r w:rsidR="00764136">
        <w:t xml:space="preserve"> </w:t>
      </w:r>
      <w:r w:rsidRPr="00D73C0A">
        <w:t>Sofa ma mieć formę geometryczną prostokątną. Siedzisko o skrzyniowej konstrukcji otwartej od dołu wykonana na bazie płyty wiórowej 16 mm wzmocniona stelażem z rury stalowej 22x2 mm</w:t>
      </w:r>
      <w:r w:rsidR="00243C79">
        <w:t xml:space="preserve">. </w:t>
      </w:r>
      <w:r w:rsidRPr="00D73C0A">
        <w:t xml:space="preserve">Tapicerowana skrzynia siedziska o wysokości 330 mm. Siedzisko </w:t>
      </w:r>
      <w:r w:rsidR="0006649A">
        <w:t xml:space="preserve">ma być </w:t>
      </w:r>
      <w:r w:rsidRPr="00D73C0A">
        <w:t>wykonane na bazie ciętej pianki trudnopalnej o grubości 70 mm RF 50/60</w:t>
      </w:r>
      <w:r>
        <w:t xml:space="preserve">. </w:t>
      </w:r>
      <w:r w:rsidRPr="00D73C0A">
        <w:t xml:space="preserve">Tapicerka elementów bocznych , siedziska i oparcia zszywana z kawałków z wyraźnie zaznaczonymi krawędziami i płaskimi powierzchniami. Oparcie </w:t>
      </w:r>
      <w:r w:rsidR="0006649A">
        <w:t xml:space="preserve">ma </w:t>
      </w:r>
      <w:r w:rsidRPr="00D73C0A">
        <w:t>stanowi</w:t>
      </w:r>
      <w:r w:rsidR="0006649A">
        <w:t>ć</w:t>
      </w:r>
      <w:r w:rsidRPr="00D73C0A">
        <w:t xml:space="preserve"> jeden element osadzony wzdłuż boków pod kątem 90 stopni</w:t>
      </w:r>
      <w:r w:rsidR="00B55EC2">
        <w:t xml:space="preserve"> w przypadku SOF 1, w przypadku SOF 2– bez oparcia</w:t>
      </w:r>
      <w:r>
        <w:t>.</w:t>
      </w:r>
      <w:r w:rsidRPr="00D73C0A">
        <w:t xml:space="preserve"> Oparcie w przekroju ma </w:t>
      </w:r>
      <w:r w:rsidR="00250CDF">
        <w:t xml:space="preserve">mieć </w:t>
      </w:r>
      <w:r w:rsidRPr="00D73C0A">
        <w:t>kształt trapezu zwężającego się ku górze i głębokości podstawy 200 mm</w:t>
      </w:r>
      <w:r w:rsidR="00385EE7">
        <w:t xml:space="preserve">. </w:t>
      </w:r>
      <w:r w:rsidRPr="00D73C0A">
        <w:t xml:space="preserve">Oparcie </w:t>
      </w:r>
      <w:r w:rsidR="0006649A">
        <w:t xml:space="preserve">ma być </w:t>
      </w:r>
      <w:r w:rsidRPr="00D73C0A">
        <w:t>wykonane na bazie ciętej pianki N 30/38</w:t>
      </w:r>
      <w:r w:rsidR="00DA3238" w:rsidRPr="00DA3238">
        <w:t xml:space="preserve">. </w:t>
      </w:r>
      <w:r w:rsidRPr="00D73C0A">
        <w:t xml:space="preserve">Dwie płozy montowane pod bokami </w:t>
      </w:r>
      <w:r w:rsidRPr="00D73C0A">
        <w:lastRenderedPageBreak/>
        <w:t>kanapy, stelaż o wysokości 120 mm.</w:t>
      </w:r>
      <w:r w:rsidR="00F06528">
        <w:t xml:space="preserve"> </w:t>
      </w:r>
      <w:r w:rsidRPr="00D73C0A">
        <w:t xml:space="preserve">Płozy </w:t>
      </w:r>
      <w:r w:rsidR="0006649A">
        <w:t>mają posiadać</w:t>
      </w:r>
      <w:r w:rsidRPr="00D73C0A">
        <w:t xml:space="preserve"> plastikowe ślizgi zabezpieczające podłogę.</w:t>
      </w:r>
    </w:p>
    <w:p w14:paraId="54A76DE6" w14:textId="430E22E6" w:rsidR="00DA3238" w:rsidRPr="00DA3238" w:rsidRDefault="00D73C0A" w:rsidP="002E3E86">
      <w:pPr>
        <w:ind w:left="360"/>
      </w:pPr>
      <w:r w:rsidRPr="00D73C0A">
        <w:t>Sof</w:t>
      </w:r>
      <w:r w:rsidR="00DA3238" w:rsidRPr="00DA3238">
        <w:t>y</w:t>
      </w:r>
      <w:r w:rsidRPr="00D73C0A">
        <w:t xml:space="preserve"> i fotel mają stanowić komplet.</w:t>
      </w:r>
      <w:r w:rsidR="0006649A">
        <w:t xml:space="preserve"> </w:t>
      </w:r>
      <w:r w:rsidR="00B55EC2" w:rsidRPr="00DA3238">
        <w:t>Odporność na ś</w:t>
      </w:r>
      <w:r w:rsidRPr="00D73C0A">
        <w:t xml:space="preserve">cieralność tapicerki: </w:t>
      </w:r>
      <w:r w:rsidR="00B55EC2" w:rsidRPr="00DA3238">
        <w:t>140</w:t>
      </w:r>
      <w:r w:rsidRPr="00D73C0A">
        <w:t xml:space="preserve"> 000 cykli</w:t>
      </w:r>
      <w:r w:rsidR="00B55EC2" w:rsidRPr="00DA3238">
        <w:t xml:space="preserve"> PN</w:t>
      </w:r>
    </w:p>
    <w:p w14:paraId="44042350" w14:textId="7DE50593" w:rsidR="00D73C0A" w:rsidRPr="00D73C0A" w:rsidRDefault="00D73C0A" w:rsidP="00DF2A15">
      <w:pPr>
        <w:spacing w:after="0"/>
        <w:ind w:left="360"/>
      </w:pPr>
      <w:r w:rsidRPr="00D73C0A">
        <w:t xml:space="preserve">Trudnopalność ( </w:t>
      </w:r>
      <w:r w:rsidR="00B55EC2" w:rsidRPr="00DA3238">
        <w:t>PN</w:t>
      </w:r>
      <w:r w:rsidRPr="00D73C0A">
        <w:t xml:space="preserve"> EN 1021</w:t>
      </w:r>
      <w:r w:rsidR="00B55EC2" w:rsidRPr="00DA3238">
        <w:t>-</w:t>
      </w:r>
      <w:r w:rsidRPr="00D73C0A">
        <w:t>1</w:t>
      </w:r>
      <w:r w:rsidR="00B55EC2" w:rsidRPr="00DA3238">
        <w:t>:2007</w:t>
      </w:r>
      <w:r w:rsidRPr="00D73C0A">
        <w:t xml:space="preserve"> , BS EN 1021</w:t>
      </w:r>
      <w:r w:rsidR="00B55EC2" w:rsidRPr="00DA3238">
        <w:t>-</w:t>
      </w:r>
      <w:r w:rsidRPr="00D73C0A">
        <w:t>2</w:t>
      </w:r>
      <w:r w:rsidR="00B55EC2" w:rsidRPr="00DA3238">
        <w:t>:2007</w:t>
      </w:r>
      <w:r w:rsidRPr="00D73C0A">
        <w:t>)</w:t>
      </w:r>
    </w:p>
    <w:p w14:paraId="6DCB9731" w14:textId="40ACAC05" w:rsidR="00D73C0A" w:rsidRPr="00DA3238" w:rsidRDefault="00D73C0A" w:rsidP="00DF2A15">
      <w:pPr>
        <w:spacing w:after="0"/>
        <w:ind w:left="360"/>
      </w:pPr>
      <w:r w:rsidRPr="00DA3238">
        <w:t xml:space="preserve">Odporność na światło minimum </w:t>
      </w:r>
      <w:r w:rsidR="00B55EC2" w:rsidRPr="00DA3238">
        <w:t>3-4 (PN-EN ISO 105-B02:2013)</w:t>
      </w:r>
    </w:p>
    <w:p w14:paraId="3674188E" w14:textId="0015B595" w:rsidR="00D73C0A" w:rsidRPr="00DA3238" w:rsidRDefault="00D73C0A" w:rsidP="00DF2A15">
      <w:pPr>
        <w:spacing w:after="0"/>
        <w:ind w:left="360"/>
      </w:pPr>
      <w:r w:rsidRPr="00DA3238">
        <w:t xml:space="preserve">Gramatura </w:t>
      </w:r>
      <w:r w:rsidR="00B55EC2" w:rsidRPr="00DA3238">
        <w:t>366</w:t>
      </w:r>
      <w:r w:rsidRPr="00DA3238">
        <w:t xml:space="preserve"> g/m2</w:t>
      </w:r>
    </w:p>
    <w:p w14:paraId="4D652048" w14:textId="0350FF5E" w:rsidR="00E4600F" w:rsidRPr="00D73C0A" w:rsidRDefault="00D73C0A" w:rsidP="00DF2A15">
      <w:pPr>
        <w:spacing w:after="0"/>
        <w:ind w:left="360"/>
      </w:pPr>
      <w:r w:rsidRPr="00DA3238">
        <w:t>Skład : 100% poliester</w:t>
      </w:r>
    </w:p>
    <w:p w14:paraId="0B5162A3" w14:textId="77777777" w:rsidR="00D73C0A" w:rsidRPr="00D73C0A" w:rsidRDefault="00D73C0A" w:rsidP="00D73C0A">
      <w:r w:rsidRPr="00D73C0A">
        <w:t>Przykładowe rozwiązanie:</w:t>
      </w:r>
    </w:p>
    <w:p w14:paraId="1D79EFD2" w14:textId="5150AA2F" w:rsidR="00D73C0A" w:rsidRPr="00D73C0A" w:rsidRDefault="00E4600F" w:rsidP="00D73C0A">
      <w:pPr>
        <w:rPr>
          <w:color w:val="002060"/>
        </w:rPr>
      </w:pPr>
      <w:r>
        <w:rPr>
          <w:color w:val="002060"/>
        </w:rPr>
        <w:t xml:space="preserve">               </w:t>
      </w:r>
      <w:r w:rsidR="00DA3238">
        <w:rPr>
          <w:color w:val="002060"/>
        </w:rPr>
        <w:t xml:space="preserve"> </w:t>
      </w:r>
      <w:r w:rsidRPr="00DF2A15">
        <w:t xml:space="preserve">SOF 1                                                                                                 </w:t>
      </w:r>
    </w:p>
    <w:p w14:paraId="0FD4C4E5" w14:textId="059365A8" w:rsidR="00415E7A" w:rsidRDefault="00415E7A" w:rsidP="00415E7A">
      <w:pPr>
        <w:jc w:val="center"/>
        <w:rPr>
          <w:noProof/>
        </w:rPr>
      </w:pPr>
      <w:r w:rsidRPr="00E4600F">
        <w:rPr>
          <w:noProof/>
          <w:lang w:eastAsia="pl-PL"/>
        </w:rPr>
        <w:drawing>
          <wp:inline distT="0" distB="0" distL="0" distR="0" wp14:anchorId="44856866" wp14:editId="7D1336F9">
            <wp:extent cx="2758568" cy="1159073"/>
            <wp:effectExtent l="0" t="0" r="381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946126" cy="1237879"/>
                    </a:xfrm>
                    <a:prstGeom prst="rect">
                      <a:avLst/>
                    </a:prstGeom>
                    <a:noFill/>
                    <a:ln>
                      <a:noFill/>
                    </a:ln>
                  </pic:spPr>
                </pic:pic>
              </a:graphicData>
            </a:graphic>
          </wp:inline>
        </w:drawing>
      </w:r>
      <w:r w:rsidR="00DA3238">
        <w:t xml:space="preserve">                         </w:t>
      </w:r>
    </w:p>
    <w:p w14:paraId="355E00BE" w14:textId="688342E2" w:rsidR="00415E7A" w:rsidRDefault="00415E7A" w:rsidP="00415E7A">
      <w:pPr>
        <w:rPr>
          <w:noProof/>
        </w:rPr>
      </w:pPr>
      <w:r>
        <w:rPr>
          <w:noProof/>
        </w:rPr>
        <w:t xml:space="preserve">                  </w:t>
      </w:r>
      <w:r w:rsidR="00DA3238">
        <w:rPr>
          <w:noProof/>
        </w:rPr>
        <w:t xml:space="preserve"> </w:t>
      </w:r>
      <w:r>
        <w:rPr>
          <w:noProof/>
        </w:rPr>
        <w:t xml:space="preserve">  SOF 2</w:t>
      </w:r>
    </w:p>
    <w:p w14:paraId="0E465F54" w14:textId="54E3D6D9" w:rsidR="00415E7A" w:rsidRDefault="00415E7A" w:rsidP="0063546C">
      <w:pPr>
        <w:jc w:val="center"/>
        <w:rPr>
          <w:noProof/>
        </w:rPr>
      </w:pPr>
      <w:r w:rsidRPr="00E4600F">
        <w:rPr>
          <w:noProof/>
          <w:lang w:eastAsia="pl-PL"/>
        </w:rPr>
        <w:drawing>
          <wp:inline distT="0" distB="0" distL="0" distR="0" wp14:anchorId="698CB02A" wp14:editId="5E63814A">
            <wp:extent cx="2658554" cy="1252797"/>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936445" cy="1383748"/>
                    </a:xfrm>
                    <a:prstGeom prst="rect">
                      <a:avLst/>
                    </a:prstGeom>
                    <a:noFill/>
                    <a:ln>
                      <a:noFill/>
                    </a:ln>
                  </pic:spPr>
                </pic:pic>
              </a:graphicData>
            </a:graphic>
          </wp:inline>
        </w:drawing>
      </w:r>
    </w:p>
    <w:p w14:paraId="181CA286" w14:textId="1E6ADE74" w:rsidR="00DA3238" w:rsidRDefault="00DA3238" w:rsidP="00415E7A">
      <w:pPr>
        <w:rPr>
          <w:noProof/>
        </w:rPr>
      </w:pPr>
      <w:r>
        <w:rPr>
          <w:noProof/>
        </w:rPr>
        <w:t xml:space="preserve">                       FOT </w:t>
      </w:r>
    </w:p>
    <w:p w14:paraId="253F461B" w14:textId="361E8597" w:rsidR="00DA3238" w:rsidRDefault="00DA3238" w:rsidP="0063546C">
      <w:pPr>
        <w:jc w:val="center"/>
        <w:rPr>
          <w:noProof/>
        </w:rPr>
      </w:pPr>
      <w:r w:rsidRPr="00DA3238">
        <w:rPr>
          <w:noProof/>
          <w:lang w:eastAsia="pl-PL"/>
        </w:rPr>
        <w:drawing>
          <wp:inline distT="0" distB="0" distL="0" distR="0" wp14:anchorId="4F04B6DD" wp14:editId="7FDECDEB">
            <wp:extent cx="2456768" cy="1371104"/>
            <wp:effectExtent l="0" t="0" r="127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523187" cy="1408172"/>
                    </a:xfrm>
                    <a:prstGeom prst="rect">
                      <a:avLst/>
                    </a:prstGeom>
                    <a:noFill/>
                    <a:ln>
                      <a:noFill/>
                    </a:ln>
                  </pic:spPr>
                </pic:pic>
              </a:graphicData>
            </a:graphic>
          </wp:inline>
        </w:drawing>
      </w:r>
    </w:p>
    <w:p w14:paraId="4BF7B058" w14:textId="25B8FB5D" w:rsidR="00D632FC" w:rsidRDefault="00D632FC" w:rsidP="0063546C">
      <w:pPr>
        <w:jc w:val="center"/>
        <w:rPr>
          <w:noProof/>
        </w:rPr>
      </w:pPr>
    </w:p>
    <w:p w14:paraId="448FD2B6" w14:textId="77777777" w:rsidR="00C71F1A" w:rsidRDefault="00C71F1A" w:rsidP="0063546C">
      <w:pPr>
        <w:jc w:val="center"/>
        <w:rPr>
          <w:noProof/>
        </w:rPr>
      </w:pPr>
    </w:p>
    <w:p w14:paraId="6ED99936" w14:textId="69AEF143" w:rsidR="00F33337" w:rsidRDefault="00F33337" w:rsidP="00F33337">
      <w:pPr>
        <w:rPr>
          <w:b/>
          <w:bCs/>
          <w:noProof/>
          <w:color w:val="002060"/>
        </w:rPr>
      </w:pPr>
      <w:r w:rsidRPr="00F33337">
        <w:rPr>
          <w:b/>
          <w:bCs/>
          <w:noProof/>
          <w:color w:val="002060"/>
        </w:rPr>
        <w:t>PUF – Pufa</w:t>
      </w:r>
    </w:p>
    <w:p w14:paraId="00AC50F2" w14:textId="37F1A6BB" w:rsidR="00F33337" w:rsidRPr="00F33337" w:rsidRDefault="00F33337" w:rsidP="006176AE">
      <w:pPr>
        <w:jc w:val="both"/>
        <w:rPr>
          <w:noProof/>
        </w:rPr>
      </w:pPr>
      <w:r w:rsidRPr="00F33337">
        <w:rPr>
          <w:noProof/>
        </w:rPr>
        <w:t>Pufa do siedzenia</w:t>
      </w:r>
      <w:r>
        <w:rPr>
          <w:noProof/>
        </w:rPr>
        <w:t xml:space="preserve">, </w:t>
      </w:r>
      <w:r w:rsidRPr="00F33337">
        <w:rPr>
          <w:noProof/>
        </w:rPr>
        <w:t xml:space="preserve"> w kształcie walca o konstrukcji wykonanej z płyty wiórowej, płyty pilśniowej oraz litego drewna, zapewniającej sztywność i trwałość konstrukcji pufy.</w:t>
      </w:r>
    </w:p>
    <w:p w14:paraId="6DAA0B22" w14:textId="1E5046B9" w:rsidR="00F33337" w:rsidRPr="00F33337" w:rsidRDefault="00F33337" w:rsidP="006176AE">
      <w:pPr>
        <w:pStyle w:val="Akapitzlist"/>
        <w:numPr>
          <w:ilvl w:val="0"/>
          <w:numId w:val="23"/>
        </w:numPr>
        <w:jc w:val="both"/>
        <w:rPr>
          <w:noProof/>
        </w:rPr>
      </w:pPr>
      <w:r w:rsidRPr="00F33337">
        <w:rPr>
          <w:noProof/>
        </w:rPr>
        <w:t xml:space="preserve">Wyposażona </w:t>
      </w:r>
      <w:r w:rsidR="0006649A">
        <w:rPr>
          <w:noProof/>
        </w:rPr>
        <w:t xml:space="preserve">ma być </w:t>
      </w:r>
      <w:r w:rsidRPr="00F33337">
        <w:rPr>
          <w:noProof/>
        </w:rPr>
        <w:t>w stopki z tworzywa sztucznego, wymiar: fi 45cm.</w:t>
      </w:r>
    </w:p>
    <w:p w14:paraId="2F7A1289" w14:textId="0A1FAE0E" w:rsidR="00F33337" w:rsidRPr="00F33337" w:rsidRDefault="00F33337" w:rsidP="006176AE">
      <w:pPr>
        <w:pStyle w:val="Akapitzlist"/>
        <w:numPr>
          <w:ilvl w:val="0"/>
          <w:numId w:val="23"/>
        </w:numPr>
        <w:jc w:val="both"/>
        <w:rPr>
          <w:noProof/>
        </w:rPr>
      </w:pPr>
      <w:r w:rsidRPr="00F33337">
        <w:rPr>
          <w:noProof/>
        </w:rPr>
        <w:t xml:space="preserve">Wyłożona </w:t>
      </w:r>
      <w:r w:rsidR="0006649A">
        <w:rPr>
          <w:noProof/>
        </w:rPr>
        <w:t xml:space="preserve">ma być </w:t>
      </w:r>
      <w:r w:rsidRPr="00F33337">
        <w:rPr>
          <w:noProof/>
        </w:rPr>
        <w:t>w całości pianką PU o gęstości 40 kg/m</w:t>
      </w:r>
      <w:r w:rsidRPr="0077214C">
        <w:rPr>
          <w:noProof/>
          <w:vertAlign w:val="superscript"/>
        </w:rPr>
        <w:t>3</w:t>
      </w:r>
      <w:r w:rsidRPr="00F33337">
        <w:rPr>
          <w:noProof/>
        </w:rPr>
        <w:t>, grubość pianki siedziska 50 mm.</w:t>
      </w:r>
    </w:p>
    <w:p w14:paraId="316356F4" w14:textId="02414DC5" w:rsidR="00F33337" w:rsidRDefault="00F33337" w:rsidP="006176AE">
      <w:pPr>
        <w:jc w:val="both"/>
        <w:rPr>
          <w:noProof/>
        </w:rPr>
      </w:pPr>
      <w:r w:rsidRPr="00F33337">
        <w:rPr>
          <w:noProof/>
        </w:rPr>
        <w:lastRenderedPageBreak/>
        <w:t xml:space="preserve">Pufy </w:t>
      </w:r>
      <w:r>
        <w:rPr>
          <w:noProof/>
        </w:rPr>
        <w:t xml:space="preserve">mają być </w:t>
      </w:r>
      <w:r w:rsidRPr="00F33337">
        <w:rPr>
          <w:noProof/>
        </w:rPr>
        <w:t xml:space="preserve">produkowane w oparciu o standardy produkcji określone w normie ISO 9001:2015 oraz ISO 14001:2015 potwierdzone dołączonymi certyfikatami, wystawionymi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 </w:t>
      </w:r>
    </w:p>
    <w:p w14:paraId="292DE1E0" w14:textId="77777777" w:rsidR="00F33337" w:rsidRPr="00D73C0A" w:rsidRDefault="00F33337" w:rsidP="0077214C">
      <w:pPr>
        <w:pStyle w:val="Akapitzlist"/>
        <w:numPr>
          <w:ilvl w:val="0"/>
          <w:numId w:val="24"/>
        </w:numPr>
      </w:pPr>
      <w:r>
        <w:t>Odporność na ś</w:t>
      </w:r>
      <w:r w:rsidRPr="00D73C0A">
        <w:t xml:space="preserve">cieralność tapicerki: </w:t>
      </w:r>
      <w:r>
        <w:t>140</w:t>
      </w:r>
      <w:r w:rsidRPr="00D73C0A">
        <w:t xml:space="preserve"> 000 cykli</w:t>
      </w:r>
      <w:r>
        <w:t xml:space="preserve"> PN</w:t>
      </w:r>
    </w:p>
    <w:p w14:paraId="603F0EBD" w14:textId="76DFDB5B" w:rsidR="00F33337" w:rsidRPr="00D73C0A" w:rsidRDefault="00F33337" w:rsidP="0077214C">
      <w:pPr>
        <w:pStyle w:val="Akapitzlist"/>
        <w:numPr>
          <w:ilvl w:val="1"/>
          <w:numId w:val="24"/>
        </w:numPr>
      </w:pPr>
      <w:r w:rsidRPr="00D73C0A">
        <w:t xml:space="preserve">Trudnopalność ( </w:t>
      </w:r>
      <w:r>
        <w:t>PN</w:t>
      </w:r>
      <w:r w:rsidRPr="00D73C0A">
        <w:t xml:space="preserve"> EN 1021</w:t>
      </w:r>
      <w:r>
        <w:t>-</w:t>
      </w:r>
      <w:r w:rsidRPr="00D73C0A">
        <w:t>1</w:t>
      </w:r>
      <w:r>
        <w:t>:2007</w:t>
      </w:r>
      <w:r w:rsidRPr="00D73C0A">
        <w:t xml:space="preserve"> , BS EN 1021</w:t>
      </w:r>
      <w:r>
        <w:t>-</w:t>
      </w:r>
      <w:r w:rsidRPr="00D73C0A">
        <w:t>2</w:t>
      </w:r>
      <w:r>
        <w:t>:2007</w:t>
      </w:r>
      <w:r w:rsidRPr="00D73C0A">
        <w:t>)</w:t>
      </w:r>
    </w:p>
    <w:p w14:paraId="6E25439F" w14:textId="1BD19CBB" w:rsidR="00F33337" w:rsidRPr="00D73C0A" w:rsidRDefault="00F33337" w:rsidP="0077214C">
      <w:pPr>
        <w:pStyle w:val="Akapitzlist"/>
        <w:numPr>
          <w:ilvl w:val="1"/>
          <w:numId w:val="24"/>
        </w:numPr>
      </w:pPr>
      <w:r w:rsidRPr="00D73C0A">
        <w:t xml:space="preserve">Odporność na światło minimum </w:t>
      </w:r>
      <w:r>
        <w:t>3-4 (PN-EN ISO 105-B02:2013)</w:t>
      </w:r>
    </w:p>
    <w:p w14:paraId="26A0183C" w14:textId="7294B7EA" w:rsidR="00F33337" w:rsidRPr="00D73C0A" w:rsidRDefault="00F33337" w:rsidP="0077214C">
      <w:pPr>
        <w:pStyle w:val="Akapitzlist"/>
        <w:numPr>
          <w:ilvl w:val="1"/>
          <w:numId w:val="24"/>
        </w:numPr>
      </w:pPr>
      <w:r w:rsidRPr="00D73C0A">
        <w:t xml:space="preserve">Gramatura </w:t>
      </w:r>
      <w:r>
        <w:t>366</w:t>
      </w:r>
      <w:r w:rsidRPr="00D73C0A">
        <w:t xml:space="preserve"> g/m2</w:t>
      </w:r>
    </w:p>
    <w:p w14:paraId="1E511F63" w14:textId="268E7E26" w:rsidR="00F33337" w:rsidRPr="00F33337" w:rsidRDefault="00F33337" w:rsidP="0077214C">
      <w:pPr>
        <w:pStyle w:val="Akapitzlist"/>
        <w:numPr>
          <w:ilvl w:val="1"/>
          <w:numId w:val="24"/>
        </w:numPr>
        <w:rPr>
          <w:noProof/>
        </w:rPr>
      </w:pPr>
      <w:r w:rsidRPr="00D73C0A">
        <w:t>Skład : 100% poliester</w:t>
      </w:r>
    </w:p>
    <w:p w14:paraId="4BC6304B" w14:textId="087001EC" w:rsidR="00F33337" w:rsidRPr="00F33337" w:rsidRDefault="00F33337" w:rsidP="00F33337">
      <w:pPr>
        <w:rPr>
          <w:noProof/>
        </w:rPr>
      </w:pPr>
      <w:r w:rsidRPr="00F33337">
        <w:rPr>
          <w:noProof/>
        </w:rPr>
        <w:t>Wybór kolorystyki –przez Inwestora na etapie zamówienia.</w:t>
      </w:r>
    </w:p>
    <w:p w14:paraId="306820A4" w14:textId="77777777" w:rsidR="00C71F1A" w:rsidRDefault="00C71F1A" w:rsidP="00F33337">
      <w:pPr>
        <w:rPr>
          <w:noProof/>
        </w:rPr>
      </w:pPr>
    </w:p>
    <w:p w14:paraId="3DF37AAB" w14:textId="4C067FF8" w:rsidR="00F33337" w:rsidRDefault="00F33337" w:rsidP="00F33337">
      <w:pPr>
        <w:rPr>
          <w:noProof/>
        </w:rPr>
      </w:pPr>
      <w:r w:rsidRPr="00F33337">
        <w:rPr>
          <w:noProof/>
        </w:rPr>
        <w:t>Przykładowe rozwiązanie:</w:t>
      </w:r>
    </w:p>
    <w:p w14:paraId="604FAAF5" w14:textId="710EEC10" w:rsidR="0065665E" w:rsidRDefault="00F33337" w:rsidP="00D632FC">
      <w:pPr>
        <w:jc w:val="center"/>
        <w:rPr>
          <w:noProof/>
        </w:rPr>
      </w:pPr>
      <w:r w:rsidRPr="00F33337">
        <w:rPr>
          <w:noProof/>
          <w:lang w:eastAsia="pl-PL"/>
        </w:rPr>
        <w:drawing>
          <wp:inline distT="0" distB="0" distL="0" distR="0" wp14:anchorId="6879B238" wp14:editId="5F9161CB">
            <wp:extent cx="1782328" cy="2714930"/>
            <wp:effectExtent l="0" t="0" r="8890" b="0"/>
            <wp:docPr id="17" name="Obraz 1">
              <a:extLst xmlns:a="http://schemas.openxmlformats.org/drawingml/2006/main">
                <a:ext uri="{FF2B5EF4-FFF2-40B4-BE49-F238E27FC236}">
                  <a16:creationId xmlns:a16="http://schemas.microsoft.com/office/drawing/2014/main" id="{A4CC5CB2-6C02-4EBF-910D-873732557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A4CC5CB2-6C02-4EBF-910D-8737325572DC}"/>
                        </a:ext>
                      </a:extLst>
                    </pic:cNvPr>
                    <pic:cNvPicPr>
                      <a:picLocks noChangeAspect="1"/>
                    </pic:cNvPicPr>
                  </pic:nvPicPr>
                  <pic:blipFill rotWithShape="1">
                    <a:blip r:embed="rId21"/>
                    <a:srcRect t="6608"/>
                    <a:stretch/>
                  </pic:blipFill>
                  <pic:spPr bwMode="auto">
                    <a:xfrm>
                      <a:off x="0" y="0"/>
                      <a:ext cx="1795128" cy="2734427"/>
                    </a:xfrm>
                    <a:prstGeom prst="rect">
                      <a:avLst/>
                    </a:prstGeom>
                    <a:ln>
                      <a:noFill/>
                    </a:ln>
                    <a:extLst>
                      <a:ext uri="{53640926-AAD7-44D8-BBD7-CCE9431645EC}">
                        <a14:shadowObscured xmlns:a14="http://schemas.microsoft.com/office/drawing/2010/main"/>
                      </a:ext>
                    </a:extLst>
                  </pic:spPr>
                </pic:pic>
              </a:graphicData>
            </a:graphic>
          </wp:inline>
        </w:drawing>
      </w:r>
    </w:p>
    <w:p w14:paraId="64832755" w14:textId="57B55B93" w:rsidR="00D632FC" w:rsidRDefault="00D632FC" w:rsidP="00D632FC">
      <w:pPr>
        <w:jc w:val="center"/>
        <w:rPr>
          <w:noProof/>
        </w:rPr>
      </w:pPr>
    </w:p>
    <w:p w14:paraId="638706CB" w14:textId="4E1C8545" w:rsidR="002A513B" w:rsidRDefault="002A513B" w:rsidP="00D632FC">
      <w:pPr>
        <w:jc w:val="center"/>
        <w:rPr>
          <w:noProof/>
        </w:rPr>
      </w:pPr>
    </w:p>
    <w:p w14:paraId="373174A5" w14:textId="77777777" w:rsidR="002A513B" w:rsidRPr="00F33337" w:rsidRDefault="002A513B" w:rsidP="00D632FC">
      <w:pPr>
        <w:jc w:val="center"/>
        <w:rPr>
          <w:noProof/>
        </w:rPr>
      </w:pPr>
    </w:p>
    <w:p w14:paraId="78C41761" w14:textId="1D7DB586" w:rsidR="00566B69" w:rsidRDefault="00566B69" w:rsidP="00566B69">
      <w:pPr>
        <w:rPr>
          <w:b/>
          <w:bCs/>
          <w:noProof/>
          <w:color w:val="002060"/>
        </w:rPr>
      </w:pPr>
      <w:r>
        <w:rPr>
          <w:b/>
          <w:bCs/>
          <w:noProof/>
          <w:color w:val="002060"/>
        </w:rPr>
        <w:t>LAD – Lada recepcyjna z panelem bocznym</w:t>
      </w:r>
    </w:p>
    <w:p w14:paraId="69BFBC75" w14:textId="5B7CB260" w:rsidR="00BB3964" w:rsidRPr="00BB3964" w:rsidRDefault="00BB3964" w:rsidP="006176AE">
      <w:pPr>
        <w:jc w:val="both"/>
        <w:rPr>
          <w:noProof/>
        </w:rPr>
      </w:pPr>
      <w:r w:rsidRPr="00BB3964">
        <w:rPr>
          <w:noProof/>
        </w:rPr>
        <w:t>Lad</w:t>
      </w:r>
      <w:r>
        <w:rPr>
          <w:noProof/>
        </w:rPr>
        <w:t>a</w:t>
      </w:r>
      <w:r w:rsidRPr="00BB3964">
        <w:rPr>
          <w:noProof/>
        </w:rPr>
        <w:t xml:space="preserve"> ma  być systemow</w:t>
      </w:r>
      <w:r>
        <w:rPr>
          <w:noProof/>
        </w:rPr>
        <w:t>a</w:t>
      </w:r>
      <w:r w:rsidRPr="00BB3964">
        <w:rPr>
          <w:noProof/>
        </w:rPr>
        <w:t>, z możliwością rozbudowy .System lad recepcyjnych ma być zbudowany z modułów prostych w dwóch wariantach wysokości.</w:t>
      </w:r>
      <w:r w:rsidR="006E6E0D">
        <w:rPr>
          <w:noProof/>
        </w:rPr>
        <w:t xml:space="preserve"> </w:t>
      </w:r>
      <w:r w:rsidRPr="00BB3964">
        <w:rPr>
          <w:noProof/>
        </w:rPr>
        <w:t xml:space="preserve">Moduły wysokie mają być oparte  na konstrukcji paneli frontowych i bocznych grubości 5cm, połączonych z biurkiem prostym. Moduły wysokie mają występować  w opcjach z dwoma panelami bocznymi prawym i lewym. Moduły niskie zbudowane </w:t>
      </w:r>
      <w:r w:rsidR="0006649A">
        <w:rPr>
          <w:noProof/>
        </w:rPr>
        <w:t>mają być</w:t>
      </w:r>
      <w:r w:rsidRPr="00BB3964">
        <w:rPr>
          <w:noProof/>
        </w:rPr>
        <w:t xml:space="preserve"> z biurka prostego oraz z paneli frontowych podblatowych gr. 5cm.</w:t>
      </w:r>
    </w:p>
    <w:p w14:paraId="55E89F62" w14:textId="00C0FB7A" w:rsidR="00BB3964" w:rsidRPr="00BB3964" w:rsidRDefault="00BB3964" w:rsidP="006176AE">
      <w:pPr>
        <w:pStyle w:val="Akapitzlist"/>
        <w:numPr>
          <w:ilvl w:val="0"/>
          <w:numId w:val="24"/>
        </w:numPr>
        <w:jc w:val="both"/>
        <w:rPr>
          <w:noProof/>
        </w:rPr>
      </w:pPr>
      <w:r w:rsidRPr="00BB3964">
        <w:rPr>
          <w:noProof/>
        </w:rPr>
        <w:lastRenderedPageBreak/>
        <w:t>Element</w:t>
      </w:r>
      <w:r w:rsidR="0006649A">
        <w:rPr>
          <w:noProof/>
        </w:rPr>
        <w:t>em</w:t>
      </w:r>
      <w:r w:rsidRPr="00BB3964">
        <w:rPr>
          <w:noProof/>
        </w:rPr>
        <w:t xml:space="preserve"> uzupełniającym ma być nadstawka frontowa - kontuar – w całości wykona z płyty meblowej</w:t>
      </w:r>
      <w:r w:rsidR="006E6E0D">
        <w:rPr>
          <w:noProof/>
        </w:rPr>
        <w:t xml:space="preserve">. </w:t>
      </w:r>
      <w:r w:rsidRPr="00BB3964">
        <w:rPr>
          <w:noProof/>
        </w:rPr>
        <w:t>Recepcja prosta wysoka  wraz z front</w:t>
      </w:r>
      <w:r w:rsidR="0006649A">
        <w:rPr>
          <w:noProof/>
        </w:rPr>
        <w:t>ami</w:t>
      </w:r>
      <w:r w:rsidRPr="00BB3964">
        <w:rPr>
          <w:noProof/>
        </w:rPr>
        <w:t xml:space="preserve"> bocznymi panelami osłaniającymi o grubości 5cm,</w:t>
      </w:r>
    </w:p>
    <w:p w14:paraId="4A0EFCFA" w14:textId="067C3357" w:rsidR="00BB3964" w:rsidRPr="00BB3964" w:rsidRDefault="00BB3964" w:rsidP="006176AE">
      <w:pPr>
        <w:pStyle w:val="Akapitzlist"/>
        <w:numPr>
          <w:ilvl w:val="0"/>
          <w:numId w:val="24"/>
        </w:numPr>
        <w:jc w:val="both"/>
        <w:rPr>
          <w:noProof/>
        </w:rPr>
      </w:pPr>
      <w:r w:rsidRPr="00BB3964">
        <w:rPr>
          <w:noProof/>
        </w:rPr>
        <w:t>ma mieć wymiary: 180 x75x110/74 cm,  ma być wyposażona w   nadstawkę frontu recepcji -  kontuar - wykonan</w:t>
      </w:r>
      <w:r w:rsidR="006E6E0D">
        <w:rPr>
          <w:noProof/>
        </w:rPr>
        <w:t>y</w:t>
      </w:r>
      <w:r w:rsidRPr="00BB3964">
        <w:rPr>
          <w:noProof/>
        </w:rPr>
        <w:t xml:space="preserve"> z płyty  melaminowanej, o wymiarze: 80x63x30cm.</w:t>
      </w:r>
      <w:r w:rsidR="00B657B4">
        <w:rPr>
          <w:noProof/>
        </w:rPr>
        <w:t xml:space="preserve"> </w:t>
      </w:r>
      <w:r w:rsidRPr="00BB3964">
        <w:rPr>
          <w:noProof/>
        </w:rPr>
        <w:t xml:space="preserve">Dodatkowo – przedłużeniem </w:t>
      </w:r>
      <w:r w:rsidR="00B657B4">
        <w:rPr>
          <w:noProof/>
        </w:rPr>
        <w:t xml:space="preserve">boku </w:t>
      </w:r>
      <w:r w:rsidRPr="00BB3964">
        <w:rPr>
          <w:noProof/>
        </w:rPr>
        <w:t>lady , na  ścianie ma być zamocowany panel ochronn</w:t>
      </w:r>
      <w:r w:rsidR="0006649A">
        <w:rPr>
          <w:noProof/>
        </w:rPr>
        <w:t>y</w:t>
      </w:r>
      <w:r w:rsidRPr="00BB3964">
        <w:rPr>
          <w:noProof/>
        </w:rPr>
        <w:t xml:space="preserve"> z płyty meblowej o wymiarze: 90x110cm.  </w:t>
      </w:r>
    </w:p>
    <w:p w14:paraId="3005BB15" w14:textId="20F3921C" w:rsidR="00BB3964" w:rsidRPr="00BB3964" w:rsidRDefault="00BB3964" w:rsidP="00BB3964">
      <w:pPr>
        <w:rPr>
          <w:noProof/>
        </w:rPr>
      </w:pPr>
      <w:r w:rsidRPr="00BB3964">
        <w:rPr>
          <w:noProof/>
        </w:rPr>
        <w:t xml:space="preserve">  Kolorystykę Inwestor określi na etapie zamówienia.      </w:t>
      </w:r>
    </w:p>
    <w:p w14:paraId="7005935F" w14:textId="23098419" w:rsidR="0020027A" w:rsidRDefault="00BB3964" w:rsidP="00195213">
      <w:pPr>
        <w:rPr>
          <w:noProof/>
        </w:rPr>
      </w:pPr>
      <w:r w:rsidRPr="00BB3964">
        <w:rPr>
          <w:noProof/>
        </w:rPr>
        <w:t>Przykładowe rozwiązanie:</w:t>
      </w:r>
      <w:r w:rsidR="00E4600F">
        <w:rPr>
          <w:noProof/>
        </w:rPr>
        <w:t xml:space="preserve">     </w:t>
      </w:r>
    </w:p>
    <w:p w14:paraId="16A0EF04" w14:textId="0CE9D340" w:rsidR="00AB2AB2" w:rsidRDefault="00BB3964" w:rsidP="0020027A">
      <w:pPr>
        <w:rPr>
          <w:noProof/>
        </w:rPr>
      </w:pPr>
      <w:r w:rsidRPr="00BB3964">
        <w:rPr>
          <w:noProof/>
          <w:lang w:eastAsia="pl-PL"/>
        </w:rPr>
        <w:drawing>
          <wp:inline distT="0" distB="0" distL="0" distR="0" wp14:anchorId="394F5C15" wp14:editId="703946B9">
            <wp:extent cx="2079812" cy="1559859"/>
            <wp:effectExtent l="0" t="0" r="0" b="2540"/>
            <wp:docPr id="26" name="Obraz 3" descr="Obraz zawierający rysunek&#10;&#10;Opis wygenerowany automatycznie">
              <a:extLst xmlns:a="http://schemas.openxmlformats.org/drawingml/2006/main">
                <a:ext uri="{FF2B5EF4-FFF2-40B4-BE49-F238E27FC236}">
                  <a16:creationId xmlns:a16="http://schemas.microsoft.com/office/drawing/2014/main" id="{FA844C09-5892-4C2F-BEEF-D92664EF8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Obraz zawierający rysunek&#10;&#10;Opis wygenerowany automatycznie">
                      <a:extLst>
                        <a:ext uri="{FF2B5EF4-FFF2-40B4-BE49-F238E27FC236}">
                          <a16:creationId xmlns:a16="http://schemas.microsoft.com/office/drawing/2014/main" id="{FA844C09-5892-4C2F-BEEF-D92664EF815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5122" cy="1578842"/>
                    </a:xfrm>
                    <a:prstGeom prst="rect">
                      <a:avLst/>
                    </a:prstGeom>
                  </pic:spPr>
                </pic:pic>
              </a:graphicData>
            </a:graphic>
          </wp:inline>
        </w:drawing>
      </w:r>
      <w:r w:rsidR="00E4600F">
        <w:rPr>
          <w:noProof/>
        </w:rPr>
        <w:t xml:space="preserve">                                </w:t>
      </w:r>
      <w:r w:rsidR="00195213" w:rsidRPr="00195213">
        <w:rPr>
          <w:noProof/>
          <w:lang w:eastAsia="pl-PL"/>
        </w:rPr>
        <w:drawing>
          <wp:inline distT="0" distB="0" distL="0" distR="0" wp14:anchorId="7BA35DD1" wp14:editId="6E2D3DED">
            <wp:extent cx="2174368" cy="1630776"/>
            <wp:effectExtent l="0" t="0" r="0" b="7620"/>
            <wp:docPr id="27" name="Obraz 5" descr="Obraz zawierający rysunek&#10;&#10;Opis wygenerowany automatycznie">
              <a:extLst xmlns:a="http://schemas.openxmlformats.org/drawingml/2006/main">
                <a:ext uri="{FF2B5EF4-FFF2-40B4-BE49-F238E27FC236}">
                  <a16:creationId xmlns:a16="http://schemas.microsoft.com/office/drawing/2014/main" id="{DF82C22B-E9F5-4204-906F-DE8D08E68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descr="Obraz zawierający rysunek&#10;&#10;Opis wygenerowany automatycznie">
                      <a:extLst>
                        <a:ext uri="{FF2B5EF4-FFF2-40B4-BE49-F238E27FC236}">
                          <a16:creationId xmlns:a16="http://schemas.microsoft.com/office/drawing/2014/main" id="{DF82C22B-E9F5-4204-906F-DE8D08E685B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9916" cy="1642437"/>
                    </a:xfrm>
                    <a:prstGeom prst="rect">
                      <a:avLst/>
                    </a:prstGeom>
                  </pic:spPr>
                </pic:pic>
              </a:graphicData>
            </a:graphic>
          </wp:inline>
        </w:drawing>
      </w:r>
      <w:r w:rsidR="00E4600F">
        <w:rPr>
          <w:noProof/>
        </w:rPr>
        <w:t xml:space="preserve">      </w:t>
      </w:r>
    </w:p>
    <w:p w14:paraId="0159FF11" w14:textId="749AE738" w:rsidR="00AB2AB2" w:rsidRDefault="00AB2AB2" w:rsidP="0020027A">
      <w:pPr>
        <w:rPr>
          <w:noProof/>
        </w:rPr>
      </w:pPr>
    </w:p>
    <w:p w14:paraId="5A47BB10" w14:textId="42140F6F" w:rsidR="0065665E" w:rsidRDefault="0020027A" w:rsidP="0020027A">
      <w:pPr>
        <w:rPr>
          <w:b/>
          <w:bCs/>
          <w:noProof/>
          <w:color w:val="002060"/>
        </w:rPr>
      </w:pPr>
      <w:r>
        <w:rPr>
          <w:b/>
          <w:bCs/>
          <w:noProof/>
          <w:color w:val="002060"/>
        </w:rPr>
        <w:t xml:space="preserve">WIESZ – Wieszak mobilny szatniowy </w:t>
      </w:r>
      <w:r w:rsidR="00AE0568">
        <w:rPr>
          <w:b/>
          <w:bCs/>
          <w:noProof/>
          <w:color w:val="002060"/>
        </w:rPr>
        <w:t xml:space="preserve">  </w:t>
      </w:r>
    </w:p>
    <w:p w14:paraId="2736730D" w14:textId="68A8D4D7" w:rsidR="00B657B4" w:rsidRDefault="0020027A" w:rsidP="0020027A">
      <w:pPr>
        <w:rPr>
          <w:noProof/>
        </w:rPr>
      </w:pPr>
      <w:r w:rsidRPr="0020027A">
        <w:rPr>
          <w:noProof/>
        </w:rPr>
        <w:t xml:space="preserve">Wieszak mobilny na kółkach - szatniowy </w:t>
      </w:r>
      <w:r w:rsidR="00AE0568">
        <w:rPr>
          <w:noProof/>
        </w:rPr>
        <w:t>ma być wykonany z metalu, malowany proszkowo na kolor czarny lub alu.</w:t>
      </w:r>
      <w:r w:rsidR="00803EF2">
        <w:rPr>
          <w:noProof/>
        </w:rPr>
        <w:t xml:space="preserve"> Kolor do ustalenia przez Inwestora na etapie zamówienia.</w:t>
      </w:r>
      <w:r w:rsidR="00AE0568">
        <w:rPr>
          <w:noProof/>
        </w:rPr>
        <w:t xml:space="preserve"> Wieszak </w:t>
      </w:r>
      <w:r w:rsidR="00803EF2">
        <w:rPr>
          <w:noProof/>
        </w:rPr>
        <w:t xml:space="preserve">ma być </w:t>
      </w:r>
      <w:r w:rsidR="00AE0568">
        <w:rPr>
          <w:noProof/>
        </w:rPr>
        <w:t>wyposażony w 40 uchwytów. Profil drążka owalny 60x30x1,5mm.</w:t>
      </w:r>
    </w:p>
    <w:p w14:paraId="244E391A" w14:textId="5B9800CE" w:rsidR="0020027A" w:rsidRDefault="00AE0568" w:rsidP="0077214C">
      <w:pPr>
        <w:pStyle w:val="Akapitzlist"/>
        <w:numPr>
          <w:ilvl w:val="0"/>
          <w:numId w:val="26"/>
        </w:numPr>
        <w:rPr>
          <w:noProof/>
        </w:rPr>
      </w:pPr>
      <w:r>
        <w:rPr>
          <w:noProof/>
        </w:rPr>
        <w:t>Wymiary wieszaka: szer.63cmx dł.150cm x h 184cm</w:t>
      </w:r>
      <w:r w:rsidR="00803EF2">
        <w:rPr>
          <w:noProof/>
        </w:rPr>
        <w:t xml:space="preserve">. </w:t>
      </w:r>
      <w:r w:rsidRPr="00AE0568">
        <w:rPr>
          <w:noProof/>
        </w:rPr>
        <w:t>Maksymalne obciążenie 300kg.</w:t>
      </w:r>
    </w:p>
    <w:p w14:paraId="0E268FFB" w14:textId="31D9425E" w:rsidR="00772834" w:rsidRDefault="0077214C" w:rsidP="00AB2AB2">
      <w:pPr>
        <w:rPr>
          <w:noProof/>
        </w:rPr>
      </w:pPr>
      <w:r w:rsidRPr="00803EF2">
        <w:rPr>
          <w:noProof/>
        </w:rPr>
        <w:t>Przykładowe rozw</w:t>
      </w:r>
      <w:r>
        <w:rPr>
          <w:noProof/>
        </w:rPr>
        <w:t>i</w:t>
      </w:r>
      <w:r w:rsidRPr="00803EF2">
        <w:rPr>
          <w:noProof/>
        </w:rPr>
        <w:t>ązanie:</w:t>
      </w:r>
      <w:r>
        <w:rPr>
          <w:noProof/>
          <w:lang w:eastAsia="pl-PL"/>
        </w:rPr>
        <w:drawing>
          <wp:inline distT="0" distB="0" distL="0" distR="0" wp14:anchorId="6EFFB7B9" wp14:editId="0B963386">
            <wp:extent cx="1344706" cy="1008530"/>
            <wp:effectExtent l="0" t="0" r="8255" b="12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wg-yeti-1-wieszak-typ-a_400x300_d03fa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2416" cy="1029313"/>
                    </a:xfrm>
                    <a:prstGeom prst="rect">
                      <a:avLst/>
                    </a:prstGeom>
                  </pic:spPr>
                </pic:pic>
              </a:graphicData>
            </a:graphic>
          </wp:inline>
        </w:drawing>
      </w:r>
      <w:r w:rsidR="00D632FC">
        <w:rPr>
          <w:noProof/>
          <w:lang w:eastAsia="pl-PL"/>
        </w:rPr>
        <w:drawing>
          <wp:inline distT="0" distB="0" distL="0" distR="0" wp14:anchorId="7B166949" wp14:editId="26CB3A0D">
            <wp:extent cx="1536668" cy="2268615"/>
            <wp:effectExtent l="0" t="0" r="6985" b="0"/>
            <wp:docPr id="176" name="Obraz 175">
              <a:extLst xmlns:a="http://schemas.openxmlformats.org/drawingml/2006/main">
                <a:ext uri="{FF2B5EF4-FFF2-40B4-BE49-F238E27FC236}">
                  <a16:creationId xmlns:a16="http://schemas.microsoft.com/office/drawing/2014/main" id="{5BD30354-AD4C-4E95-BE83-3CA2EEABD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Obraz 175">
                      <a:extLst>
                        <a:ext uri="{FF2B5EF4-FFF2-40B4-BE49-F238E27FC236}">
                          <a16:creationId xmlns:a16="http://schemas.microsoft.com/office/drawing/2014/main" id="{5BD30354-AD4C-4E95-BE83-3CA2EEABD5E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641978" cy="2424087"/>
                    </a:xfrm>
                    <a:prstGeom prst="rect">
                      <a:avLst/>
                    </a:prstGeom>
                  </pic:spPr>
                </pic:pic>
              </a:graphicData>
            </a:graphic>
          </wp:inline>
        </w:drawing>
      </w:r>
      <w:r w:rsidR="0020027A">
        <w:rPr>
          <w:noProof/>
        </w:rPr>
        <w:t xml:space="preserve">             </w:t>
      </w:r>
    </w:p>
    <w:p w14:paraId="66DAA960" w14:textId="17C8D1D5" w:rsidR="00AB2AB2" w:rsidRDefault="00E4600F" w:rsidP="00AB2AB2">
      <w:pPr>
        <w:rPr>
          <w:b/>
          <w:bCs/>
          <w:color w:val="002060"/>
        </w:rPr>
      </w:pPr>
      <w:r>
        <w:rPr>
          <w:noProof/>
        </w:rPr>
        <w:t xml:space="preserve"> </w:t>
      </w:r>
      <w:r w:rsidR="00AB2AB2">
        <w:rPr>
          <w:b/>
          <w:bCs/>
          <w:color w:val="002060"/>
        </w:rPr>
        <w:t>DYW – Dywan dla dzieci</w:t>
      </w:r>
      <w:r w:rsidR="008B0C20">
        <w:rPr>
          <w:b/>
          <w:bCs/>
          <w:color w:val="002060"/>
        </w:rPr>
        <w:t xml:space="preserve"> z nadrukiem miasta</w:t>
      </w:r>
    </w:p>
    <w:p w14:paraId="18F70129" w14:textId="0E99AE0A" w:rsidR="00AB2AB2" w:rsidRDefault="00AB2AB2" w:rsidP="006176AE">
      <w:pPr>
        <w:spacing w:after="0"/>
        <w:jc w:val="both"/>
        <w:rPr>
          <w:rFonts w:eastAsia="Times New Roman" w:cstheme="minorHAnsi"/>
          <w:color w:val="333333"/>
          <w:lang w:eastAsia="pl-PL"/>
        </w:rPr>
      </w:pPr>
      <w:r>
        <w:rPr>
          <w:rFonts w:cstheme="minorHAnsi"/>
        </w:rPr>
        <w:t>Dywan ma mieć wymiar 2,4</w:t>
      </w:r>
      <w:r w:rsidR="00CD121C">
        <w:rPr>
          <w:rFonts w:cstheme="minorHAnsi"/>
        </w:rPr>
        <w:t>m</w:t>
      </w:r>
      <w:r>
        <w:rPr>
          <w:rFonts w:cstheme="minorHAnsi"/>
        </w:rPr>
        <w:t>x3,3m i ma mieć nadruk miasteczka, ma być kolorowy i pobudzać do zabaw, z przeznaczeniem do jednostek oświatowych, szkół, przedszkoli. Dywan ma być  wykonany z polipropylenu.</w:t>
      </w:r>
      <w:r w:rsidR="008B0C20">
        <w:rPr>
          <w:rFonts w:cstheme="minorHAnsi"/>
        </w:rPr>
        <w:t xml:space="preserve"> </w:t>
      </w:r>
      <w:r>
        <w:rPr>
          <w:rFonts w:eastAsia="Times New Roman" w:cstheme="minorHAnsi"/>
          <w:color w:val="333333"/>
          <w:lang w:eastAsia="pl-PL"/>
        </w:rPr>
        <w:t>Wymagane Atesty do dywanu:</w:t>
      </w:r>
    </w:p>
    <w:p w14:paraId="56F43B4A" w14:textId="5B7E0509" w:rsidR="00AB2AB2" w:rsidRPr="00AB2AB2" w:rsidRDefault="00AB2AB2" w:rsidP="006176AE">
      <w:pPr>
        <w:pStyle w:val="Akapitzlist"/>
        <w:numPr>
          <w:ilvl w:val="0"/>
          <w:numId w:val="26"/>
        </w:numPr>
        <w:shd w:val="clear" w:color="auto" w:fill="FFFFFF"/>
        <w:spacing w:before="240" w:after="0" w:line="240" w:lineRule="auto"/>
        <w:jc w:val="both"/>
        <w:rPr>
          <w:rFonts w:eastAsia="Times New Roman" w:cstheme="minorHAnsi"/>
          <w:color w:val="333333"/>
          <w:lang w:eastAsia="pl-PL"/>
        </w:rPr>
      </w:pPr>
      <w:r w:rsidRPr="00AB2AB2">
        <w:rPr>
          <w:rFonts w:eastAsia="Times New Roman" w:cstheme="minorHAnsi"/>
          <w:color w:val="333333"/>
          <w:lang w:eastAsia="pl-PL"/>
        </w:rPr>
        <w:t>Atesty: Certyfikat Zgodności</w:t>
      </w:r>
      <w:r w:rsidR="00053FC6">
        <w:rPr>
          <w:rFonts w:eastAsia="Times New Roman" w:cstheme="minorHAnsi"/>
          <w:color w:val="333333"/>
          <w:lang w:eastAsia="pl-PL"/>
        </w:rPr>
        <w:t xml:space="preserve"> </w:t>
      </w:r>
      <w:r w:rsidRPr="00AB2AB2">
        <w:rPr>
          <w:rFonts w:eastAsia="Times New Roman" w:cstheme="minorHAnsi"/>
          <w:color w:val="333333"/>
          <w:lang w:eastAsia="pl-PL"/>
        </w:rPr>
        <w:t>,</w:t>
      </w:r>
    </w:p>
    <w:p w14:paraId="729364F7" w14:textId="7E7E2E36" w:rsidR="00AB2AB2" w:rsidRPr="00AB2AB2" w:rsidRDefault="00AB2AB2" w:rsidP="006176AE">
      <w:pPr>
        <w:pStyle w:val="Akapitzlist"/>
        <w:numPr>
          <w:ilvl w:val="0"/>
          <w:numId w:val="26"/>
        </w:numPr>
        <w:shd w:val="clear" w:color="auto" w:fill="FFFFFF"/>
        <w:spacing w:before="240" w:after="0" w:line="240" w:lineRule="auto"/>
        <w:jc w:val="both"/>
        <w:rPr>
          <w:rFonts w:eastAsia="Times New Roman" w:cstheme="minorHAnsi"/>
          <w:color w:val="333333"/>
          <w:lang w:eastAsia="pl-PL"/>
        </w:rPr>
      </w:pPr>
      <w:r w:rsidRPr="00AB2AB2">
        <w:rPr>
          <w:rFonts w:eastAsia="Times New Roman" w:cstheme="minorHAnsi"/>
          <w:color w:val="333333"/>
          <w:lang w:eastAsia="pl-PL"/>
        </w:rPr>
        <w:lastRenderedPageBreak/>
        <w:t>Certyfikat "Bezpieczny dla dziecka"</w:t>
      </w:r>
    </w:p>
    <w:p w14:paraId="487E3E79" w14:textId="6E10B2FB" w:rsidR="00AB2AB2" w:rsidRPr="00AB2AB2" w:rsidRDefault="00AB2AB2" w:rsidP="006176AE">
      <w:pPr>
        <w:pStyle w:val="Akapitzlist"/>
        <w:numPr>
          <w:ilvl w:val="0"/>
          <w:numId w:val="26"/>
        </w:numPr>
        <w:shd w:val="clear" w:color="auto" w:fill="FFFFFF"/>
        <w:spacing w:before="240" w:after="0" w:line="240" w:lineRule="auto"/>
        <w:jc w:val="both"/>
        <w:rPr>
          <w:rFonts w:eastAsia="Times New Roman" w:cstheme="minorHAnsi"/>
          <w:color w:val="333333"/>
          <w:lang w:eastAsia="pl-PL"/>
        </w:rPr>
      </w:pPr>
      <w:r w:rsidRPr="00AB2AB2">
        <w:rPr>
          <w:rFonts w:eastAsia="Times New Roman" w:cstheme="minorHAnsi"/>
          <w:color w:val="333333"/>
          <w:lang w:eastAsia="pl-PL"/>
        </w:rPr>
        <w:t>Atest na trudnopalność (impregnacja producenta) ważny przez 2 lata od daty wykonania przez producenta (nie od daty zakupu). </w:t>
      </w:r>
      <w:r w:rsidRPr="00AB2AB2">
        <w:rPr>
          <w:rFonts w:cstheme="minorHAnsi"/>
          <w:color w:val="333333"/>
          <w:shd w:val="clear" w:color="auto" w:fill="FFFFFF"/>
        </w:rPr>
        <w:t>Klasa Cfl-s</w:t>
      </w:r>
      <w:r w:rsidR="00314BB6">
        <w:rPr>
          <w:rFonts w:cstheme="minorHAnsi"/>
          <w:color w:val="333333"/>
          <w:shd w:val="clear" w:color="auto" w:fill="FFFFFF"/>
        </w:rPr>
        <w:t>1</w:t>
      </w:r>
      <w:r w:rsidRPr="00AB2AB2">
        <w:rPr>
          <w:rFonts w:cstheme="minorHAnsi"/>
          <w:color w:val="333333"/>
          <w:shd w:val="clear" w:color="auto" w:fill="FFFFFF"/>
        </w:rPr>
        <w:t>.</w:t>
      </w:r>
    </w:p>
    <w:p w14:paraId="2E2F9069" w14:textId="77777777" w:rsidR="00AB2AB2" w:rsidRPr="00AB2AB2" w:rsidRDefault="00AB2AB2" w:rsidP="006176AE">
      <w:pPr>
        <w:pStyle w:val="Akapitzlist"/>
        <w:numPr>
          <w:ilvl w:val="0"/>
          <w:numId w:val="26"/>
        </w:numPr>
        <w:shd w:val="clear" w:color="auto" w:fill="FFFFFF"/>
        <w:spacing w:before="240" w:after="0" w:line="240" w:lineRule="auto"/>
        <w:jc w:val="both"/>
        <w:rPr>
          <w:rFonts w:eastAsia="Times New Roman" w:cstheme="minorHAnsi"/>
          <w:lang w:eastAsia="pl-PL"/>
        </w:rPr>
      </w:pPr>
      <w:r w:rsidRPr="00AB2AB2">
        <w:rPr>
          <w:rFonts w:eastAsia="Times New Roman" w:cstheme="minorHAnsi"/>
          <w:lang w:eastAsia="pl-PL"/>
        </w:rPr>
        <w:t xml:space="preserve">Masa g/m2 – 2020, gęstość – 275200, rodzaj powierzchni – jednopoziomowa, spód – juta konopna, wysokość runa – 8mm, skład okrywy runowej – 100% PP </w:t>
      </w:r>
      <w:proofErr w:type="spellStart"/>
      <w:r w:rsidRPr="00AB2AB2">
        <w:rPr>
          <w:rFonts w:eastAsia="Times New Roman" w:cstheme="minorHAnsi"/>
          <w:lang w:eastAsia="pl-PL"/>
        </w:rPr>
        <w:t>Heat</w:t>
      </w:r>
      <w:proofErr w:type="spellEnd"/>
      <w:r w:rsidRPr="00AB2AB2">
        <w:rPr>
          <w:rFonts w:eastAsia="Times New Roman" w:cstheme="minorHAnsi"/>
          <w:lang w:eastAsia="pl-PL"/>
        </w:rPr>
        <w:t xml:space="preserve"> – Set Fryz.</w:t>
      </w:r>
    </w:p>
    <w:p w14:paraId="68C73C1F" w14:textId="23ABEBD8" w:rsidR="00AB2AB2" w:rsidRDefault="00AB2AB2" w:rsidP="006176AE">
      <w:pPr>
        <w:shd w:val="clear" w:color="auto" w:fill="FFFFFF"/>
        <w:spacing w:before="240" w:after="0" w:line="240" w:lineRule="auto"/>
        <w:jc w:val="both"/>
        <w:rPr>
          <w:rFonts w:eastAsia="Times New Roman" w:cstheme="minorHAnsi"/>
          <w:lang w:eastAsia="pl-PL"/>
        </w:rPr>
      </w:pPr>
      <w:r>
        <w:rPr>
          <w:rStyle w:val="Pogrubienie"/>
          <w:rFonts w:cstheme="minorHAnsi"/>
          <w:color w:val="333333"/>
          <w:bdr w:val="none" w:sz="0" w:space="0" w:color="auto" w:frame="1"/>
          <w:shd w:val="clear" w:color="auto" w:fill="FFFFFF"/>
        </w:rPr>
        <w:t>Dywan ma być  łatwy do utrzymania w czystości</w:t>
      </w:r>
      <w:r>
        <w:rPr>
          <w:rFonts w:cstheme="minorHAnsi"/>
          <w:b/>
          <w:bCs/>
          <w:color w:val="333333"/>
          <w:shd w:val="clear" w:color="auto" w:fill="FFFFFF"/>
        </w:rPr>
        <w:t> </w:t>
      </w:r>
      <w:r>
        <w:rPr>
          <w:rFonts w:cstheme="minorHAnsi"/>
          <w:color w:val="333333"/>
          <w:shd w:val="clear" w:color="auto" w:fill="FFFFFF"/>
        </w:rPr>
        <w:t>- konstrukcja przędzy tworzącej okrywę runową (</w:t>
      </w:r>
      <w:proofErr w:type="spellStart"/>
      <w:r>
        <w:rPr>
          <w:rFonts w:cstheme="minorHAnsi"/>
          <w:color w:val="333333"/>
          <w:shd w:val="clear" w:color="auto" w:fill="FFFFFF"/>
        </w:rPr>
        <w:t>heat</w:t>
      </w:r>
      <w:proofErr w:type="spellEnd"/>
      <w:r>
        <w:rPr>
          <w:rFonts w:cstheme="minorHAnsi"/>
          <w:color w:val="333333"/>
          <w:shd w:val="clear" w:color="auto" w:fill="FFFFFF"/>
        </w:rPr>
        <w:t>-set fryz) ma zabezpieczać dywan przed wbijaniem się w niego różnego rodzaju drobin i okruchów, tak, aby  wystarczyło  regularne odkurzanie dywanu do utrzymania czystości. Miękkie runo ma skutecznie amortyzować w przypadku upadku lub upuszczenia kruchego przedmiotu na ziemię. Dywan ma posiadać wysoką odporność na zaplamienia. Dywan powinien szybko schnąć po czyszczeniu, ponieważ użyty surowiec nie ma wchłaniać płynów. Dywan ma być  moloodporny.</w:t>
      </w:r>
    </w:p>
    <w:p w14:paraId="1D4AC372" w14:textId="5838A4D5" w:rsidR="006F41A0" w:rsidRDefault="006F41A0" w:rsidP="00195213"/>
    <w:p w14:paraId="7056D32F" w14:textId="6206CA0E" w:rsidR="006F41A0" w:rsidRDefault="006F41A0" w:rsidP="006F41A0">
      <w:pPr>
        <w:rPr>
          <w:rFonts w:ascii="Calibri" w:eastAsia="Times New Roman" w:hAnsi="Calibri" w:cs="Calibri"/>
          <w:b/>
          <w:bCs/>
          <w:color w:val="002060"/>
          <w:lang w:eastAsia="pl-PL"/>
        </w:rPr>
      </w:pPr>
      <w:r>
        <w:rPr>
          <w:b/>
          <w:bCs/>
          <w:color w:val="002060"/>
        </w:rPr>
        <w:t xml:space="preserve">SPRZĄT – </w:t>
      </w:r>
      <w:r w:rsidRPr="006F41A0">
        <w:rPr>
          <w:rFonts w:ascii="Calibri" w:eastAsia="Times New Roman" w:hAnsi="Calibri" w:cs="Calibri"/>
          <w:b/>
          <w:bCs/>
          <w:color w:val="002060"/>
          <w:lang w:eastAsia="pl-PL"/>
        </w:rPr>
        <w:t>Zestaw do sprzątani</w:t>
      </w:r>
      <w:r>
        <w:rPr>
          <w:rFonts w:ascii="Calibri" w:eastAsia="Times New Roman" w:hAnsi="Calibri" w:cs="Calibri"/>
          <w:b/>
          <w:bCs/>
          <w:color w:val="002060"/>
          <w:lang w:eastAsia="pl-PL"/>
        </w:rPr>
        <w:t xml:space="preserve">a: </w:t>
      </w:r>
      <w:r w:rsidRPr="006F41A0">
        <w:rPr>
          <w:rFonts w:ascii="Calibri" w:eastAsia="Times New Roman" w:hAnsi="Calibri" w:cs="Calibri"/>
          <w:b/>
          <w:bCs/>
          <w:color w:val="002060"/>
          <w:lang w:eastAsia="pl-PL"/>
        </w:rPr>
        <w:t xml:space="preserve"> wóz</w:t>
      </w:r>
      <w:r>
        <w:rPr>
          <w:rFonts w:ascii="Calibri" w:eastAsia="Times New Roman" w:hAnsi="Calibri" w:cs="Calibri"/>
          <w:b/>
          <w:bCs/>
          <w:color w:val="002060"/>
          <w:lang w:eastAsia="pl-PL"/>
        </w:rPr>
        <w:t>ek</w:t>
      </w:r>
      <w:r w:rsidRPr="006F41A0">
        <w:rPr>
          <w:rFonts w:ascii="Calibri" w:eastAsia="Times New Roman" w:hAnsi="Calibri" w:cs="Calibri"/>
          <w:b/>
          <w:bCs/>
          <w:color w:val="002060"/>
          <w:lang w:eastAsia="pl-PL"/>
        </w:rPr>
        <w:t xml:space="preserve"> </w:t>
      </w:r>
      <w:r>
        <w:rPr>
          <w:rFonts w:ascii="Calibri" w:eastAsia="Times New Roman" w:hAnsi="Calibri" w:cs="Calibri"/>
          <w:b/>
          <w:bCs/>
          <w:color w:val="002060"/>
          <w:lang w:eastAsia="pl-PL"/>
        </w:rPr>
        <w:t>z wiadrami 2x20l +</w:t>
      </w:r>
      <w:r w:rsidRPr="006F41A0">
        <w:rPr>
          <w:rFonts w:ascii="Calibri" w:eastAsia="Times New Roman" w:hAnsi="Calibri" w:cs="Calibri"/>
          <w:b/>
          <w:bCs/>
          <w:color w:val="002060"/>
          <w:lang w:eastAsia="pl-PL"/>
        </w:rPr>
        <w:t xml:space="preserve"> </w:t>
      </w:r>
      <w:proofErr w:type="spellStart"/>
      <w:r w:rsidRPr="006F41A0">
        <w:rPr>
          <w:rFonts w:ascii="Calibri" w:eastAsia="Times New Roman" w:hAnsi="Calibri" w:cs="Calibri"/>
          <w:b/>
          <w:bCs/>
          <w:color w:val="002060"/>
          <w:lang w:eastAsia="pl-PL"/>
        </w:rPr>
        <w:t>mop</w:t>
      </w:r>
      <w:proofErr w:type="spellEnd"/>
      <w:r>
        <w:rPr>
          <w:rFonts w:ascii="Calibri" w:eastAsia="Times New Roman" w:hAnsi="Calibri" w:cs="Calibri"/>
          <w:b/>
          <w:bCs/>
          <w:color w:val="002060"/>
          <w:lang w:eastAsia="pl-PL"/>
        </w:rPr>
        <w:t xml:space="preserve"> </w:t>
      </w:r>
      <w:proofErr w:type="spellStart"/>
      <w:r>
        <w:rPr>
          <w:rFonts w:ascii="Calibri" w:eastAsia="Times New Roman" w:hAnsi="Calibri" w:cs="Calibri"/>
          <w:b/>
          <w:bCs/>
          <w:color w:val="002060"/>
          <w:lang w:eastAsia="pl-PL"/>
        </w:rPr>
        <w:t>speedy</w:t>
      </w:r>
      <w:proofErr w:type="spellEnd"/>
    </w:p>
    <w:p w14:paraId="21267347" w14:textId="77777777" w:rsidR="008E4F8A" w:rsidRDefault="006F41A0" w:rsidP="002F38D5">
      <w:pPr>
        <w:shd w:val="clear" w:color="auto" w:fill="FFFFFF"/>
        <w:spacing w:before="100" w:beforeAutospacing="1" w:after="100" w:afterAutospacing="1" w:line="240" w:lineRule="auto"/>
        <w:rPr>
          <w:rFonts w:eastAsia="Times New Roman" w:cstheme="minorHAnsi"/>
          <w:color w:val="222222"/>
          <w:lang w:eastAsia="pl-PL"/>
        </w:rPr>
      </w:pPr>
      <w:r>
        <w:rPr>
          <w:rFonts w:eastAsia="Times New Roman" w:cstheme="minorHAnsi"/>
          <w:color w:val="222222"/>
          <w:lang w:eastAsia="pl-PL"/>
        </w:rPr>
        <w:t xml:space="preserve">Zestaw do sprzątania na wózku </w:t>
      </w:r>
      <w:r w:rsidRPr="006F41A0">
        <w:rPr>
          <w:rFonts w:eastAsia="Times New Roman" w:cstheme="minorHAnsi"/>
          <w:color w:val="222222"/>
          <w:lang w:eastAsia="pl-PL"/>
        </w:rPr>
        <w:t>nadaj</w:t>
      </w:r>
      <w:r>
        <w:rPr>
          <w:rFonts w:eastAsia="Times New Roman" w:cstheme="minorHAnsi"/>
          <w:color w:val="222222"/>
          <w:lang w:eastAsia="pl-PL"/>
        </w:rPr>
        <w:t>ący</w:t>
      </w:r>
      <w:r w:rsidRPr="006F41A0">
        <w:rPr>
          <w:rFonts w:eastAsia="Times New Roman" w:cstheme="minorHAnsi"/>
          <w:color w:val="222222"/>
          <w:lang w:eastAsia="pl-PL"/>
        </w:rPr>
        <w:t xml:space="preserve"> się do sprzątania dużych powierzchni, </w:t>
      </w:r>
      <w:r>
        <w:rPr>
          <w:rFonts w:eastAsia="Times New Roman" w:cstheme="minorHAnsi"/>
          <w:color w:val="222222"/>
          <w:lang w:eastAsia="pl-PL"/>
        </w:rPr>
        <w:t>taki, jak jest wykorzystywany</w:t>
      </w:r>
      <w:r w:rsidRPr="006F41A0">
        <w:rPr>
          <w:rFonts w:eastAsia="Times New Roman" w:cstheme="minorHAnsi"/>
          <w:color w:val="222222"/>
          <w:lang w:eastAsia="pl-PL"/>
        </w:rPr>
        <w:t xml:space="preserve"> przez profesjonalne firmy sprzątające w punktach i lokalach usługowych, szkołach, szpitalach i innych placówkach publicznych.</w:t>
      </w:r>
    </w:p>
    <w:p w14:paraId="4E5926A1" w14:textId="69A97604" w:rsidR="006F41A0" w:rsidRPr="008E4F8A" w:rsidRDefault="006F41A0" w:rsidP="002F38D5">
      <w:pPr>
        <w:shd w:val="clear" w:color="auto" w:fill="FFFFFF"/>
        <w:spacing w:before="100" w:beforeAutospacing="1" w:after="100" w:afterAutospacing="1" w:line="240" w:lineRule="auto"/>
        <w:rPr>
          <w:rFonts w:eastAsia="Times New Roman" w:cstheme="minorHAnsi"/>
          <w:color w:val="222222"/>
          <w:lang w:eastAsia="pl-PL"/>
        </w:rPr>
      </w:pPr>
      <w:r w:rsidRPr="006F41A0">
        <w:rPr>
          <w:rFonts w:eastAsia="Times New Roman" w:cstheme="minorHAnsi"/>
          <w:color w:val="222222"/>
          <w:lang w:eastAsia="pl-PL"/>
        </w:rPr>
        <w:t xml:space="preserve">Zestaw </w:t>
      </w:r>
      <w:r>
        <w:rPr>
          <w:rFonts w:eastAsia="Times New Roman" w:cstheme="minorHAnsi"/>
          <w:color w:val="222222"/>
          <w:lang w:eastAsia="pl-PL"/>
        </w:rPr>
        <w:t xml:space="preserve">ma się </w:t>
      </w:r>
      <w:r w:rsidRPr="006F41A0">
        <w:rPr>
          <w:rFonts w:eastAsia="Times New Roman" w:cstheme="minorHAnsi"/>
          <w:color w:val="222222"/>
          <w:lang w:eastAsia="pl-PL"/>
        </w:rPr>
        <w:t>składa</w:t>
      </w:r>
      <w:r>
        <w:rPr>
          <w:rFonts w:eastAsia="Times New Roman" w:cstheme="minorHAnsi"/>
          <w:color w:val="222222"/>
          <w:lang w:eastAsia="pl-PL"/>
        </w:rPr>
        <w:t>ć</w:t>
      </w:r>
      <w:r w:rsidRPr="006F41A0">
        <w:rPr>
          <w:rFonts w:eastAsia="Times New Roman" w:cstheme="minorHAnsi"/>
          <w:color w:val="222222"/>
          <w:lang w:eastAsia="pl-PL"/>
        </w:rPr>
        <w:t xml:space="preserve"> z profesjonalnego wózka sprzątającego oraz </w:t>
      </w:r>
      <w:proofErr w:type="spellStart"/>
      <w:r w:rsidRPr="006F41A0">
        <w:rPr>
          <w:rFonts w:eastAsia="Times New Roman" w:cstheme="minorHAnsi"/>
          <w:color w:val="222222"/>
          <w:lang w:eastAsia="pl-PL"/>
        </w:rPr>
        <w:t>mopa</w:t>
      </w:r>
      <w:proofErr w:type="spellEnd"/>
      <w:r w:rsidRPr="006F41A0">
        <w:rPr>
          <w:rFonts w:eastAsia="Times New Roman" w:cstheme="minorHAnsi"/>
          <w:color w:val="222222"/>
          <w:lang w:eastAsia="pl-PL"/>
        </w:rPr>
        <w:t xml:space="preserve"> na klips o wymiarach 50x15cm. Wózek </w:t>
      </w:r>
      <w:r>
        <w:rPr>
          <w:rFonts w:eastAsia="Times New Roman" w:cstheme="minorHAnsi"/>
          <w:color w:val="222222"/>
          <w:lang w:eastAsia="pl-PL"/>
        </w:rPr>
        <w:t>ma</w:t>
      </w:r>
      <w:r w:rsidRPr="006F41A0">
        <w:rPr>
          <w:rFonts w:eastAsia="Times New Roman" w:cstheme="minorHAnsi"/>
          <w:color w:val="222222"/>
          <w:lang w:eastAsia="pl-PL"/>
        </w:rPr>
        <w:t xml:space="preserve"> posiada</w:t>
      </w:r>
      <w:r>
        <w:rPr>
          <w:rFonts w:eastAsia="Times New Roman" w:cstheme="minorHAnsi"/>
          <w:color w:val="222222"/>
          <w:lang w:eastAsia="pl-PL"/>
        </w:rPr>
        <w:t>ć</w:t>
      </w:r>
      <w:r w:rsidRPr="006F41A0">
        <w:rPr>
          <w:rFonts w:eastAsia="Times New Roman" w:cstheme="minorHAnsi"/>
          <w:color w:val="222222"/>
          <w:lang w:eastAsia="pl-PL"/>
        </w:rPr>
        <w:t xml:space="preserve"> dwa wiadra wykonane z wysokiej jakości tworzywa ABS, charakteryzującego się dużą wytrzymałości</w:t>
      </w:r>
      <w:r>
        <w:rPr>
          <w:rFonts w:eastAsia="Times New Roman" w:cstheme="minorHAnsi"/>
          <w:color w:val="222222"/>
          <w:lang w:eastAsia="pl-PL"/>
        </w:rPr>
        <w:t xml:space="preserve">ą </w:t>
      </w:r>
      <w:r w:rsidRPr="006F41A0">
        <w:rPr>
          <w:rFonts w:eastAsia="Times New Roman" w:cstheme="minorHAnsi"/>
          <w:color w:val="222222"/>
          <w:lang w:eastAsia="pl-PL"/>
        </w:rPr>
        <w:t xml:space="preserve">na pęknięcia. </w:t>
      </w:r>
      <w:r>
        <w:rPr>
          <w:rFonts w:eastAsia="Times New Roman" w:cstheme="minorHAnsi"/>
          <w:color w:val="222222"/>
          <w:lang w:eastAsia="pl-PL"/>
        </w:rPr>
        <w:t>W zestawie ma być zastosowana</w:t>
      </w:r>
      <w:r w:rsidRPr="006F41A0">
        <w:rPr>
          <w:rFonts w:eastAsia="Times New Roman" w:cstheme="minorHAnsi"/>
          <w:color w:val="222222"/>
          <w:lang w:eastAsia="pl-PL"/>
        </w:rPr>
        <w:t xml:space="preserve"> pras</w:t>
      </w:r>
      <w:r>
        <w:rPr>
          <w:rFonts w:eastAsia="Times New Roman" w:cstheme="minorHAnsi"/>
          <w:color w:val="222222"/>
          <w:lang w:eastAsia="pl-PL"/>
        </w:rPr>
        <w:t>a</w:t>
      </w:r>
      <w:r w:rsidRPr="006F41A0">
        <w:rPr>
          <w:rFonts w:eastAsia="Times New Roman" w:cstheme="minorHAnsi"/>
          <w:color w:val="222222"/>
          <w:lang w:eastAsia="pl-PL"/>
        </w:rPr>
        <w:t xml:space="preserve"> szczękow</w:t>
      </w:r>
      <w:r>
        <w:rPr>
          <w:rFonts w:eastAsia="Times New Roman" w:cstheme="minorHAnsi"/>
          <w:color w:val="222222"/>
          <w:lang w:eastAsia="pl-PL"/>
        </w:rPr>
        <w:t>a</w:t>
      </w:r>
      <w:r w:rsidRPr="006F41A0">
        <w:rPr>
          <w:rFonts w:eastAsia="Times New Roman" w:cstheme="minorHAnsi"/>
          <w:color w:val="222222"/>
          <w:lang w:eastAsia="pl-PL"/>
        </w:rPr>
        <w:t xml:space="preserve"> typu down-</w:t>
      </w:r>
      <w:proofErr w:type="spellStart"/>
      <w:r w:rsidRPr="006F41A0">
        <w:rPr>
          <w:rFonts w:eastAsia="Times New Roman" w:cstheme="minorHAnsi"/>
          <w:color w:val="222222"/>
          <w:lang w:eastAsia="pl-PL"/>
        </w:rPr>
        <w:t>press</w:t>
      </w:r>
      <w:proofErr w:type="spellEnd"/>
      <w:r w:rsidRPr="006F41A0">
        <w:rPr>
          <w:rFonts w:eastAsia="Times New Roman" w:cstheme="minorHAnsi"/>
          <w:color w:val="222222"/>
          <w:lang w:eastAsia="pl-PL"/>
        </w:rPr>
        <w:t xml:space="preserve">, dzięki której proces wyżymania jest lekki. Prasa ta </w:t>
      </w:r>
      <w:r>
        <w:rPr>
          <w:rFonts w:eastAsia="Times New Roman" w:cstheme="minorHAnsi"/>
          <w:color w:val="222222"/>
          <w:lang w:eastAsia="pl-PL"/>
        </w:rPr>
        <w:t xml:space="preserve">ma </w:t>
      </w:r>
      <w:r w:rsidRPr="006F41A0">
        <w:rPr>
          <w:rFonts w:eastAsia="Times New Roman" w:cstheme="minorHAnsi"/>
          <w:color w:val="222222"/>
          <w:lang w:eastAsia="pl-PL"/>
        </w:rPr>
        <w:t>współ</w:t>
      </w:r>
      <w:r>
        <w:rPr>
          <w:rFonts w:eastAsia="Times New Roman" w:cstheme="minorHAnsi"/>
          <w:color w:val="222222"/>
          <w:lang w:eastAsia="pl-PL"/>
        </w:rPr>
        <w:t>działać</w:t>
      </w:r>
      <w:r w:rsidRPr="006F41A0">
        <w:rPr>
          <w:rFonts w:eastAsia="Times New Roman" w:cstheme="minorHAnsi"/>
          <w:color w:val="222222"/>
          <w:lang w:eastAsia="pl-PL"/>
        </w:rPr>
        <w:t xml:space="preserve"> z </w:t>
      </w:r>
      <w:proofErr w:type="spellStart"/>
      <w:r w:rsidRPr="006F41A0">
        <w:rPr>
          <w:rFonts w:eastAsia="Times New Roman" w:cstheme="minorHAnsi"/>
          <w:color w:val="222222"/>
          <w:lang w:eastAsia="pl-PL"/>
        </w:rPr>
        <w:t>mopami</w:t>
      </w:r>
      <w:proofErr w:type="spellEnd"/>
      <w:r w:rsidRPr="006F41A0">
        <w:rPr>
          <w:rFonts w:eastAsia="Times New Roman" w:cstheme="minorHAnsi"/>
          <w:color w:val="222222"/>
          <w:lang w:eastAsia="pl-PL"/>
        </w:rPr>
        <w:t xml:space="preserve"> płaskimi, sznurkowymi oraz </w:t>
      </w:r>
      <w:proofErr w:type="spellStart"/>
      <w:r w:rsidRPr="006F41A0">
        <w:rPr>
          <w:rFonts w:eastAsia="Times New Roman" w:cstheme="minorHAnsi"/>
          <w:color w:val="222222"/>
          <w:lang w:eastAsia="pl-PL"/>
        </w:rPr>
        <w:t>kentucky</w:t>
      </w:r>
      <w:proofErr w:type="spellEnd"/>
      <w:r w:rsidRPr="006F41A0">
        <w:rPr>
          <w:rFonts w:eastAsia="Times New Roman" w:cstheme="minorHAnsi"/>
          <w:color w:val="222222"/>
          <w:lang w:eastAsia="pl-PL"/>
        </w:rPr>
        <w:t xml:space="preserve">. </w:t>
      </w:r>
      <w:r w:rsidR="002F38D5">
        <w:rPr>
          <w:rFonts w:eastAsia="Times New Roman" w:cstheme="minorHAnsi"/>
          <w:color w:val="222222"/>
          <w:lang w:eastAsia="pl-PL"/>
        </w:rPr>
        <w:t xml:space="preserve"> </w:t>
      </w:r>
      <w:proofErr w:type="spellStart"/>
      <w:r w:rsidRPr="006F41A0">
        <w:rPr>
          <w:rFonts w:eastAsia="Times New Roman" w:cstheme="minorHAnsi"/>
          <w:color w:val="222222"/>
          <w:lang w:eastAsia="pl-PL"/>
        </w:rPr>
        <w:t>Mop</w:t>
      </w:r>
      <w:proofErr w:type="spellEnd"/>
      <w:r w:rsidRPr="006F41A0">
        <w:rPr>
          <w:rFonts w:eastAsia="Times New Roman" w:cstheme="minorHAnsi"/>
          <w:color w:val="222222"/>
          <w:lang w:eastAsia="pl-PL"/>
        </w:rPr>
        <w:t xml:space="preserve"> na klips </w:t>
      </w:r>
      <w:r>
        <w:rPr>
          <w:rFonts w:eastAsia="Times New Roman" w:cstheme="minorHAnsi"/>
          <w:color w:val="222222"/>
          <w:lang w:eastAsia="pl-PL"/>
        </w:rPr>
        <w:t xml:space="preserve">ma się </w:t>
      </w:r>
      <w:r w:rsidRPr="006F41A0">
        <w:rPr>
          <w:rFonts w:eastAsia="Times New Roman" w:cstheme="minorHAnsi"/>
          <w:color w:val="222222"/>
          <w:lang w:eastAsia="pl-PL"/>
        </w:rPr>
        <w:t>składa</w:t>
      </w:r>
      <w:r>
        <w:rPr>
          <w:rFonts w:eastAsia="Times New Roman" w:cstheme="minorHAnsi"/>
          <w:color w:val="222222"/>
          <w:lang w:eastAsia="pl-PL"/>
        </w:rPr>
        <w:t>ć</w:t>
      </w:r>
      <w:r w:rsidRPr="006F41A0">
        <w:rPr>
          <w:rFonts w:eastAsia="Times New Roman" w:cstheme="minorHAnsi"/>
          <w:color w:val="222222"/>
          <w:lang w:eastAsia="pl-PL"/>
        </w:rPr>
        <w:t xml:space="preserve"> z aluminiowego kijka, stelaża na </w:t>
      </w:r>
      <w:proofErr w:type="spellStart"/>
      <w:r w:rsidRPr="006F41A0">
        <w:rPr>
          <w:rFonts w:eastAsia="Times New Roman" w:cstheme="minorHAnsi"/>
          <w:color w:val="222222"/>
          <w:lang w:eastAsia="pl-PL"/>
        </w:rPr>
        <w:t>mop</w:t>
      </w:r>
      <w:proofErr w:type="spellEnd"/>
      <w:r w:rsidRPr="006F41A0">
        <w:rPr>
          <w:rFonts w:eastAsia="Times New Roman" w:cstheme="minorHAnsi"/>
          <w:color w:val="222222"/>
          <w:lang w:eastAsia="pl-PL"/>
        </w:rPr>
        <w:t xml:space="preserve"> oraz nakładki. </w:t>
      </w:r>
      <w:proofErr w:type="spellStart"/>
      <w:r>
        <w:rPr>
          <w:rFonts w:eastAsia="Times New Roman" w:cstheme="minorHAnsi"/>
          <w:color w:val="222222"/>
          <w:lang w:eastAsia="pl-PL"/>
        </w:rPr>
        <w:t>Mop</w:t>
      </w:r>
      <w:proofErr w:type="spellEnd"/>
      <w:r>
        <w:rPr>
          <w:rFonts w:eastAsia="Times New Roman" w:cstheme="minorHAnsi"/>
          <w:color w:val="222222"/>
          <w:lang w:eastAsia="pl-PL"/>
        </w:rPr>
        <w:t xml:space="preserve"> musi być</w:t>
      </w:r>
      <w:r w:rsidRPr="006F41A0">
        <w:rPr>
          <w:rFonts w:eastAsia="Times New Roman" w:cstheme="minorHAnsi"/>
          <w:color w:val="222222"/>
          <w:lang w:eastAsia="pl-PL"/>
        </w:rPr>
        <w:t xml:space="preserve"> odporny na pęknięcia i na działanie chemii przemysłowej. Wózek </w:t>
      </w:r>
      <w:r>
        <w:rPr>
          <w:rFonts w:eastAsia="Times New Roman" w:cstheme="minorHAnsi"/>
          <w:color w:val="222222"/>
          <w:lang w:eastAsia="pl-PL"/>
        </w:rPr>
        <w:t xml:space="preserve">ma </w:t>
      </w:r>
      <w:r w:rsidRPr="006F41A0">
        <w:rPr>
          <w:rFonts w:eastAsia="Times New Roman" w:cstheme="minorHAnsi"/>
          <w:color w:val="222222"/>
          <w:lang w:eastAsia="pl-PL"/>
        </w:rPr>
        <w:t>posiada</w:t>
      </w:r>
      <w:r>
        <w:rPr>
          <w:rFonts w:eastAsia="Times New Roman" w:cstheme="minorHAnsi"/>
          <w:color w:val="222222"/>
          <w:lang w:eastAsia="pl-PL"/>
        </w:rPr>
        <w:t>ć</w:t>
      </w:r>
      <w:r w:rsidRPr="006F41A0">
        <w:rPr>
          <w:rFonts w:eastAsia="Times New Roman" w:cstheme="minorHAnsi"/>
          <w:color w:val="222222"/>
          <w:lang w:eastAsia="pl-PL"/>
        </w:rPr>
        <w:t xml:space="preserve"> kółka, które </w:t>
      </w:r>
      <w:r>
        <w:rPr>
          <w:rFonts w:eastAsia="Times New Roman" w:cstheme="minorHAnsi"/>
          <w:color w:val="222222"/>
          <w:lang w:eastAsia="pl-PL"/>
        </w:rPr>
        <w:t>mają być</w:t>
      </w:r>
      <w:r w:rsidRPr="006F41A0">
        <w:rPr>
          <w:rFonts w:eastAsia="Times New Roman" w:cstheme="minorHAnsi"/>
          <w:color w:val="222222"/>
          <w:lang w:eastAsia="pl-PL"/>
        </w:rPr>
        <w:t xml:space="preserve"> wytrzymałe i stabilne oraz nie rys</w:t>
      </w:r>
      <w:r>
        <w:rPr>
          <w:rFonts w:eastAsia="Times New Roman" w:cstheme="minorHAnsi"/>
          <w:color w:val="222222"/>
          <w:lang w:eastAsia="pl-PL"/>
        </w:rPr>
        <w:t xml:space="preserve">ować </w:t>
      </w:r>
      <w:r w:rsidRPr="006F41A0">
        <w:rPr>
          <w:rFonts w:eastAsia="Times New Roman" w:cstheme="minorHAnsi"/>
          <w:color w:val="222222"/>
          <w:lang w:eastAsia="pl-PL"/>
        </w:rPr>
        <w:t xml:space="preserve">podłoża w trakcie jazdy. Dzięki rączce ze stali chromowanej wózek </w:t>
      </w:r>
      <w:r w:rsidR="002F38D5">
        <w:rPr>
          <w:rFonts w:eastAsia="Times New Roman" w:cstheme="minorHAnsi"/>
          <w:color w:val="222222"/>
          <w:lang w:eastAsia="pl-PL"/>
        </w:rPr>
        <w:t xml:space="preserve">ma się </w:t>
      </w:r>
      <w:r w:rsidRPr="006F41A0">
        <w:rPr>
          <w:rFonts w:eastAsia="Times New Roman" w:cstheme="minorHAnsi"/>
          <w:color w:val="222222"/>
          <w:lang w:eastAsia="pl-PL"/>
        </w:rPr>
        <w:t>prowadzi</w:t>
      </w:r>
      <w:r w:rsidR="002F38D5">
        <w:rPr>
          <w:rFonts w:eastAsia="Times New Roman" w:cstheme="minorHAnsi"/>
          <w:color w:val="222222"/>
          <w:lang w:eastAsia="pl-PL"/>
        </w:rPr>
        <w:t>ć</w:t>
      </w:r>
      <w:r w:rsidRPr="006F41A0">
        <w:rPr>
          <w:rFonts w:eastAsia="Times New Roman" w:cstheme="minorHAnsi"/>
          <w:color w:val="222222"/>
          <w:lang w:eastAsia="pl-PL"/>
        </w:rPr>
        <w:t xml:space="preserve"> w wygodny i bezpieczny sposób. Do jego ramy </w:t>
      </w:r>
      <w:r w:rsidR="002F38D5">
        <w:rPr>
          <w:rFonts w:eastAsia="Times New Roman" w:cstheme="minorHAnsi"/>
          <w:color w:val="222222"/>
          <w:lang w:eastAsia="pl-PL"/>
        </w:rPr>
        <w:t xml:space="preserve">ma być </w:t>
      </w:r>
      <w:r w:rsidRPr="006F41A0">
        <w:rPr>
          <w:rFonts w:eastAsia="Times New Roman" w:cstheme="minorHAnsi"/>
          <w:color w:val="222222"/>
          <w:lang w:eastAsia="pl-PL"/>
        </w:rPr>
        <w:t xml:space="preserve">przymocowany koszyk </w:t>
      </w:r>
      <w:r w:rsidR="002F38D5">
        <w:rPr>
          <w:rFonts w:eastAsia="Times New Roman" w:cstheme="minorHAnsi"/>
          <w:color w:val="222222"/>
          <w:lang w:eastAsia="pl-PL"/>
        </w:rPr>
        <w:t xml:space="preserve">z tworzywa ABS </w:t>
      </w:r>
      <w:r w:rsidRPr="006F41A0">
        <w:rPr>
          <w:rFonts w:eastAsia="Times New Roman" w:cstheme="minorHAnsi"/>
          <w:color w:val="222222"/>
          <w:lang w:eastAsia="pl-PL"/>
        </w:rPr>
        <w:t xml:space="preserve">na chemię oraz stelaż na worek na śmieci. </w:t>
      </w:r>
      <w:r w:rsidR="008E4F8A">
        <w:rPr>
          <w:rFonts w:eastAsia="Times New Roman" w:cstheme="minorHAnsi"/>
          <w:color w:val="222222"/>
          <w:lang w:eastAsia="pl-PL"/>
        </w:rPr>
        <w:t>Przykładowe rozwiązanie:</w:t>
      </w:r>
    </w:p>
    <w:p w14:paraId="101876F8" w14:textId="5B153964" w:rsidR="006F41A0" w:rsidRPr="006F41A0" w:rsidRDefault="002F38D5" w:rsidP="008E4F8A">
      <w:pPr>
        <w:jc w:val="center"/>
        <w:rPr>
          <w:rFonts w:cstheme="minorHAnsi"/>
        </w:rPr>
      </w:pPr>
      <w:r>
        <w:rPr>
          <w:noProof/>
          <w:lang w:eastAsia="pl-PL"/>
        </w:rPr>
        <w:drawing>
          <wp:inline distT="0" distB="0" distL="0" distR="0" wp14:anchorId="5847865F" wp14:editId="6D951D20">
            <wp:extent cx="2499919" cy="2192277"/>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628" t="19675" r="31993" b="25169"/>
                    <a:stretch/>
                  </pic:blipFill>
                  <pic:spPr bwMode="auto">
                    <a:xfrm>
                      <a:off x="0" y="0"/>
                      <a:ext cx="2509409" cy="2200599"/>
                    </a:xfrm>
                    <a:prstGeom prst="rect">
                      <a:avLst/>
                    </a:prstGeom>
                    <a:ln>
                      <a:noFill/>
                    </a:ln>
                    <a:extLst>
                      <a:ext uri="{53640926-AAD7-44D8-BBD7-CCE9431645EC}">
                        <a14:shadowObscured xmlns:a14="http://schemas.microsoft.com/office/drawing/2010/main"/>
                      </a:ext>
                    </a:extLst>
                  </pic:spPr>
                </pic:pic>
              </a:graphicData>
            </a:graphic>
          </wp:inline>
        </w:drawing>
      </w:r>
    </w:p>
    <w:sectPr w:rsidR="006F41A0" w:rsidRPr="006F4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 w15:restartNumberingAfterBreak="0">
    <w:nsid w:val="07B554BE"/>
    <w:multiLevelType w:val="hybridMultilevel"/>
    <w:tmpl w:val="AAA4E3FC"/>
    <w:lvl w:ilvl="0" w:tplc="170C656C">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0048E3"/>
    <w:multiLevelType w:val="hybridMultilevel"/>
    <w:tmpl w:val="F8067FD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896464"/>
    <w:multiLevelType w:val="hybridMultilevel"/>
    <w:tmpl w:val="29528C1E"/>
    <w:lvl w:ilvl="0" w:tplc="170C656C">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5C6EB0"/>
    <w:multiLevelType w:val="hybridMultilevel"/>
    <w:tmpl w:val="60C02B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13E90F7C"/>
    <w:multiLevelType w:val="hybridMultilevel"/>
    <w:tmpl w:val="0D9EE798"/>
    <w:lvl w:ilvl="0" w:tplc="3D22A68E">
      <w:start w:val="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3E4A47"/>
    <w:multiLevelType w:val="hybridMultilevel"/>
    <w:tmpl w:val="CD62E1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554D10"/>
    <w:multiLevelType w:val="hybridMultilevel"/>
    <w:tmpl w:val="4F0A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F529D9"/>
    <w:multiLevelType w:val="multilevel"/>
    <w:tmpl w:val="5DB0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46A97"/>
    <w:multiLevelType w:val="hybridMultilevel"/>
    <w:tmpl w:val="EC1C6E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4AD3A1F"/>
    <w:multiLevelType w:val="hybridMultilevel"/>
    <w:tmpl w:val="AC26A5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D7E02FB"/>
    <w:multiLevelType w:val="hybridMultilevel"/>
    <w:tmpl w:val="52DAFD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6D733B"/>
    <w:multiLevelType w:val="hybridMultilevel"/>
    <w:tmpl w:val="3BDA9B72"/>
    <w:lvl w:ilvl="0" w:tplc="170C656C">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477D96"/>
    <w:multiLevelType w:val="hybridMultilevel"/>
    <w:tmpl w:val="778824D6"/>
    <w:lvl w:ilvl="0" w:tplc="170C656C">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194B52"/>
    <w:multiLevelType w:val="hybridMultilevel"/>
    <w:tmpl w:val="B9385112"/>
    <w:lvl w:ilvl="0" w:tplc="B162991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A47B08"/>
    <w:multiLevelType w:val="hybridMultilevel"/>
    <w:tmpl w:val="85A240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4F07A3"/>
    <w:multiLevelType w:val="hybridMultilevel"/>
    <w:tmpl w:val="9DCE6ABC"/>
    <w:lvl w:ilvl="0" w:tplc="94C00BD8">
      <w:start w:val="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722210A"/>
    <w:multiLevelType w:val="hybridMultilevel"/>
    <w:tmpl w:val="2D66041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1393E18"/>
    <w:multiLevelType w:val="hybridMultilevel"/>
    <w:tmpl w:val="085279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2C402D0"/>
    <w:multiLevelType w:val="hybridMultilevel"/>
    <w:tmpl w:val="3BDA9B72"/>
    <w:lvl w:ilvl="0" w:tplc="170C656C">
      <w:start w:val="1"/>
      <w:numFmt w:val="decimal"/>
      <w:lvlText w:val="%1."/>
      <w:lvlJc w:val="left"/>
      <w:pPr>
        <w:ind w:left="643" w:hanging="360"/>
      </w:pPr>
      <w:rPr>
        <w:rFonts w:cstheme="minorHAnsi"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0" w15:restartNumberingAfterBreak="0">
    <w:nsid w:val="55527CF8"/>
    <w:multiLevelType w:val="hybridMultilevel"/>
    <w:tmpl w:val="FA4491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463981"/>
    <w:multiLevelType w:val="hybridMultilevel"/>
    <w:tmpl w:val="B66496F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 w15:restartNumberingAfterBreak="0">
    <w:nsid w:val="591427DE"/>
    <w:multiLevelType w:val="hybridMultilevel"/>
    <w:tmpl w:val="045E04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E34A82"/>
    <w:multiLevelType w:val="hybridMultilevel"/>
    <w:tmpl w:val="680AA8EC"/>
    <w:lvl w:ilvl="0" w:tplc="ACAA7350">
      <w:start w:val="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5D5611"/>
    <w:multiLevelType w:val="hybridMultilevel"/>
    <w:tmpl w:val="161A2E6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7C9490E"/>
    <w:multiLevelType w:val="hybridMultilevel"/>
    <w:tmpl w:val="BF92B410"/>
    <w:lvl w:ilvl="0" w:tplc="170C656C">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CCC1174"/>
    <w:multiLevelType w:val="hybridMultilevel"/>
    <w:tmpl w:val="65D4E224"/>
    <w:lvl w:ilvl="0" w:tplc="170C656C">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09D752C"/>
    <w:multiLevelType w:val="hybridMultilevel"/>
    <w:tmpl w:val="44BC2FF4"/>
    <w:lvl w:ilvl="0" w:tplc="0415000D">
      <w:start w:val="1"/>
      <w:numFmt w:val="bullet"/>
      <w:lvlText w:val=""/>
      <w:lvlJc w:val="left"/>
      <w:pPr>
        <w:ind w:left="720" w:hanging="360"/>
      </w:pPr>
      <w:rPr>
        <w:rFonts w:ascii="Wingdings" w:hAnsi="Wingdings" w:hint="default"/>
      </w:rPr>
    </w:lvl>
    <w:lvl w:ilvl="1" w:tplc="EFBE07F0">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10403DD"/>
    <w:multiLevelType w:val="hybridMultilevel"/>
    <w:tmpl w:val="731C6E42"/>
    <w:lvl w:ilvl="0" w:tplc="170C656C">
      <w:start w:val="1"/>
      <w:numFmt w:val="decimal"/>
      <w:lvlText w:val="%1."/>
      <w:lvlJc w:val="left"/>
      <w:pPr>
        <w:ind w:left="360" w:hanging="360"/>
      </w:pPr>
      <w:rPr>
        <w:rFonts w:cs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8"/>
  </w:num>
  <w:num w:numId="2">
    <w:abstractNumId w:val="12"/>
  </w:num>
  <w:num w:numId="3">
    <w:abstractNumId w:val="19"/>
  </w:num>
  <w:num w:numId="4">
    <w:abstractNumId w:val="26"/>
  </w:num>
  <w:num w:numId="5">
    <w:abstractNumId w:val="3"/>
  </w:num>
  <w:num w:numId="6">
    <w:abstractNumId w:val="28"/>
  </w:num>
  <w:num w:numId="7">
    <w:abstractNumId w:val="25"/>
  </w:num>
  <w:num w:numId="8">
    <w:abstractNumId w:val="16"/>
  </w:num>
  <w:num w:numId="9">
    <w:abstractNumId w:val="1"/>
  </w:num>
  <w:num w:numId="10">
    <w:abstractNumId w:val="23"/>
  </w:num>
  <w:num w:numId="11">
    <w:abstractNumId w:val="13"/>
  </w:num>
  <w:num w:numId="12">
    <w:abstractNumId w:val="5"/>
  </w:num>
  <w:num w:numId="13">
    <w:abstractNumId w:val="0"/>
  </w:num>
  <w:num w:numId="14">
    <w:abstractNumId w:val="11"/>
  </w:num>
  <w:num w:numId="15">
    <w:abstractNumId w:val="22"/>
  </w:num>
  <w:num w:numId="16">
    <w:abstractNumId w:val="17"/>
  </w:num>
  <w:num w:numId="17">
    <w:abstractNumId w:val="20"/>
  </w:num>
  <w:num w:numId="18">
    <w:abstractNumId w:val="2"/>
  </w:num>
  <w:num w:numId="19">
    <w:abstractNumId w:val="9"/>
  </w:num>
  <w:num w:numId="20">
    <w:abstractNumId w:val="14"/>
  </w:num>
  <w:num w:numId="21">
    <w:abstractNumId w:val="10"/>
  </w:num>
  <w:num w:numId="22">
    <w:abstractNumId w:val="15"/>
  </w:num>
  <w:num w:numId="23">
    <w:abstractNumId w:val="6"/>
  </w:num>
  <w:num w:numId="24">
    <w:abstractNumId w:val="27"/>
  </w:num>
  <w:num w:numId="25">
    <w:abstractNumId w:val="7"/>
  </w:num>
  <w:num w:numId="26">
    <w:abstractNumId w:val="24"/>
  </w:num>
  <w:num w:numId="27">
    <w:abstractNumId w:val="18"/>
  </w:num>
  <w:num w:numId="28">
    <w:abstractNumId w:val="2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6BB"/>
    <w:rsid w:val="0000184B"/>
    <w:rsid w:val="00007B11"/>
    <w:rsid w:val="0003045B"/>
    <w:rsid w:val="00035A8E"/>
    <w:rsid w:val="000469D0"/>
    <w:rsid w:val="00053FC6"/>
    <w:rsid w:val="00054D78"/>
    <w:rsid w:val="0006649A"/>
    <w:rsid w:val="00072CFD"/>
    <w:rsid w:val="000A71ED"/>
    <w:rsid w:val="000B0124"/>
    <w:rsid w:val="000B3A15"/>
    <w:rsid w:val="000C75DA"/>
    <w:rsid w:val="000D30CC"/>
    <w:rsid w:val="00134209"/>
    <w:rsid w:val="00146A77"/>
    <w:rsid w:val="0015730D"/>
    <w:rsid w:val="00195213"/>
    <w:rsid w:val="001A4535"/>
    <w:rsid w:val="001A5940"/>
    <w:rsid w:val="0020027A"/>
    <w:rsid w:val="002050F7"/>
    <w:rsid w:val="00205B8C"/>
    <w:rsid w:val="00243918"/>
    <w:rsid w:val="00243C79"/>
    <w:rsid w:val="00250CDF"/>
    <w:rsid w:val="0027337C"/>
    <w:rsid w:val="0027381B"/>
    <w:rsid w:val="002A513B"/>
    <w:rsid w:val="002B4BCE"/>
    <w:rsid w:val="002D43B8"/>
    <w:rsid w:val="002E21AA"/>
    <w:rsid w:val="002E3E86"/>
    <w:rsid w:val="002E4898"/>
    <w:rsid w:val="002F38D5"/>
    <w:rsid w:val="00312461"/>
    <w:rsid w:val="00314BB6"/>
    <w:rsid w:val="0033374B"/>
    <w:rsid w:val="0035615B"/>
    <w:rsid w:val="00365D31"/>
    <w:rsid w:val="00367D91"/>
    <w:rsid w:val="00385EE7"/>
    <w:rsid w:val="003A7260"/>
    <w:rsid w:val="003D0D68"/>
    <w:rsid w:val="003D5771"/>
    <w:rsid w:val="003E441A"/>
    <w:rsid w:val="004025DF"/>
    <w:rsid w:val="00415E7A"/>
    <w:rsid w:val="00447DD5"/>
    <w:rsid w:val="004575BD"/>
    <w:rsid w:val="00461D78"/>
    <w:rsid w:val="00494213"/>
    <w:rsid w:val="004A7073"/>
    <w:rsid w:val="004B6D5C"/>
    <w:rsid w:val="004F156D"/>
    <w:rsid w:val="00566B69"/>
    <w:rsid w:val="005E2B6A"/>
    <w:rsid w:val="00606558"/>
    <w:rsid w:val="00606678"/>
    <w:rsid w:val="00614416"/>
    <w:rsid w:val="0061491C"/>
    <w:rsid w:val="006176AE"/>
    <w:rsid w:val="0063546C"/>
    <w:rsid w:val="0065665E"/>
    <w:rsid w:val="00667E90"/>
    <w:rsid w:val="006874C9"/>
    <w:rsid w:val="006B16BB"/>
    <w:rsid w:val="006E6E0D"/>
    <w:rsid w:val="006F41A0"/>
    <w:rsid w:val="006F5C7C"/>
    <w:rsid w:val="0071429B"/>
    <w:rsid w:val="00763602"/>
    <w:rsid w:val="00764136"/>
    <w:rsid w:val="00765A1D"/>
    <w:rsid w:val="0077214C"/>
    <w:rsid w:val="00772834"/>
    <w:rsid w:val="00783D70"/>
    <w:rsid w:val="007B5CE1"/>
    <w:rsid w:val="00803EF2"/>
    <w:rsid w:val="00834C03"/>
    <w:rsid w:val="00870261"/>
    <w:rsid w:val="00884092"/>
    <w:rsid w:val="00891354"/>
    <w:rsid w:val="008A565D"/>
    <w:rsid w:val="008B0C20"/>
    <w:rsid w:val="008B2006"/>
    <w:rsid w:val="008B70B3"/>
    <w:rsid w:val="008C357B"/>
    <w:rsid w:val="008D1BE6"/>
    <w:rsid w:val="008E33B6"/>
    <w:rsid w:val="008E4F8A"/>
    <w:rsid w:val="008F26B6"/>
    <w:rsid w:val="0092742B"/>
    <w:rsid w:val="00955D52"/>
    <w:rsid w:val="0098563B"/>
    <w:rsid w:val="009F61DB"/>
    <w:rsid w:val="00A15E33"/>
    <w:rsid w:val="00A213B2"/>
    <w:rsid w:val="00A34FD4"/>
    <w:rsid w:val="00A43F7B"/>
    <w:rsid w:val="00A5178D"/>
    <w:rsid w:val="00A677A7"/>
    <w:rsid w:val="00A931E2"/>
    <w:rsid w:val="00A94F79"/>
    <w:rsid w:val="00AA1EE4"/>
    <w:rsid w:val="00AB2AB2"/>
    <w:rsid w:val="00AE0568"/>
    <w:rsid w:val="00AE4B97"/>
    <w:rsid w:val="00B05132"/>
    <w:rsid w:val="00B05CED"/>
    <w:rsid w:val="00B32AC8"/>
    <w:rsid w:val="00B3615F"/>
    <w:rsid w:val="00B36C42"/>
    <w:rsid w:val="00B474E2"/>
    <w:rsid w:val="00B47C26"/>
    <w:rsid w:val="00B55EC2"/>
    <w:rsid w:val="00B657B4"/>
    <w:rsid w:val="00B66BBB"/>
    <w:rsid w:val="00B735C0"/>
    <w:rsid w:val="00B9360E"/>
    <w:rsid w:val="00B94F89"/>
    <w:rsid w:val="00BB247B"/>
    <w:rsid w:val="00BB3964"/>
    <w:rsid w:val="00C01FE9"/>
    <w:rsid w:val="00C27A09"/>
    <w:rsid w:val="00C30E82"/>
    <w:rsid w:val="00C61F2B"/>
    <w:rsid w:val="00C62D61"/>
    <w:rsid w:val="00C71F1A"/>
    <w:rsid w:val="00CA57C7"/>
    <w:rsid w:val="00CB436D"/>
    <w:rsid w:val="00CD121C"/>
    <w:rsid w:val="00CF6466"/>
    <w:rsid w:val="00D25A4A"/>
    <w:rsid w:val="00D35E3D"/>
    <w:rsid w:val="00D52BBF"/>
    <w:rsid w:val="00D632FC"/>
    <w:rsid w:val="00D64288"/>
    <w:rsid w:val="00D73C0A"/>
    <w:rsid w:val="00DA3238"/>
    <w:rsid w:val="00DB7397"/>
    <w:rsid w:val="00DF2235"/>
    <w:rsid w:val="00DF2A15"/>
    <w:rsid w:val="00E15610"/>
    <w:rsid w:val="00E4600F"/>
    <w:rsid w:val="00E85230"/>
    <w:rsid w:val="00E9074F"/>
    <w:rsid w:val="00E93C8B"/>
    <w:rsid w:val="00EA1D97"/>
    <w:rsid w:val="00EB379C"/>
    <w:rsid w:val="00EF6CAD"/>
    <w:rsid w:val="00F06528"/>
    <w:rsid w:val="00F231BB"/>
    <w:rsid w:val="00F33337"/>
    <w:rsid w:val="00F5542B"/>
    <w:rsid w:val="00F55A17"/>
    <w:rsid w:val="00F70A31"/>
    <w:rsid w:val="00F9341D"/>
    <w:rsid w:val="00FA24A9"/>
    <w:rsid w:val="00FC5D47"/>
    <w:rsid w:val="00FF1A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E8358"/>
  <w15:chartTrackingRefBased/>
  <w15:docId w15:val="{69A73ABF-5442-4C44-B880-AB4BBE61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8B20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D52BB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8B2006"/>
    <w:rPr>
      <w:rFonts w:ascii="Times New Roman" w:eastAsia="Times New Roman" w:hAnsi="Times New Roman" w:cs="Times New Roman"/>
      <w:b/>
      <w:bCs/>
      <w:kern w:val="36"/>
      <w:sz w:val="48"/>
      <w:szCs w:val="48"/>
      <w:lang w:eastAsia="pl-PL"/>
    </w:rPr>
  </w:style>
  <w:style w:type="paragraph" w:customStyle="1" w:styleId="even">
    <w:name w:val="even"/>
    <w:basedOn w:val="Normalny"/>
    <w:rsid w:val="008B200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dd">
    <w:name w:val="odd"/>
    <w:basedOn w:val="Normalny"/>
    <w:rsid w:val="008B200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243918"/>
    <w:pPr>
      <w:autoSpaceDE w:val="0"/>
      <w:autoSpaceDN w:val="0"/>
      <w:adjustRightInd w:val="0"/>
      <w:spacing w:after="0" w:line="240" w:lineRule="auto"/>
    </w:pPr>
    <w:rPr>
      <w:rFonts w:ascii="Tahoma" w:hAnsi="Tahoma" w:cs="Tahoma"/>
      <w:color w:val="000000"/>
      <w:sz w:val="24"/>
      <w:szCs w:val="24"/>
    </w:rPr>
  </w:style>
  <w:style w:type="paragraph" w:styleId="Akapitzlist">
    <w:name w:val="List Paragraph"/>
    <w:basedOn w:val="Normalny"/>
    <w:uiPriority w:val="34"/>
    <w:qFormat/>
    <w:rsid w:val="00243918"/>
    <w:pPr>
      <w:ind w:left="720"/>
      <w:contextualSpacing/>
    </w:pPr>
  </w:style>
  <w:style w:type="paragraph" w:styleId="Tekstpodstawowy">
    <w:name w:val="Body Text"/>
    <w:basedOn w:val="Normalny"/>
    <w:link w:val="TekstpodstawowyZnak"/>
    <w:unhideWhenUsed/>
    <w:rsid w:val="004025DF"/>
    <w:pPr>
      <w:suppressAutoHyphens/>
      <w:spacing w:after="140" w:line="288" w:lineRule="auto"/>
    </w:pPr>
    <w:rPr>
      <w:rFonts w:ascii="Liberation Serif" w:eastAsia="SimSun" w:hAnsi="Liberation Serif" w:cs="Arial"/>
      <w:kern w:val="2"/>
      <w:sz w:val="24"/>
      <w:szCs w:val="24"/>
      <w:lang w:eastAsia="zh-CN" w:bidi="hi-IN"/>
    </w:rPr>
  </w:style>
  <w:style w:type="character" w:customStyle="1" w:styleId="TekstpodstawowyZnak">
    <w:name w:val="Tekst podstawowy Znak"/>
    <w:basedOn w:val="Domylnaczcionkaakapitu"/>
    <w:link w:val="Tekstpodstawowy"/>
    <w:rsid w:val="004025DF"/>
    <w:rPr>
      <w:rFonts w:ascii="Liberation Serif" w:eastAsia="SimSun" w:hAnsi="Liberation Serif" w:cs="Arial"/>
      <w:kern w:val="2"/>
      <w:sz w:val="24"/>
      <w:szCs w:val="24"/>
      <w:lang w:eastAsia="zh-CN" w:bidi="hi-IN"/>
    </w:rPr>
  </w:style>
  <w:style w:type="character" w:styleId="Pogrubienie">
    <w:name w:val="Strong"/>
    <w:basedOn w:val="Domylnaczcionkaakapitu"/>
    <w:uiPriority w:val="22"/>
    <w:qFormat/>
    <w:rsid w:val="00AB2A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55715">
      <w:bodyDiv w:val="1"/>
      <w:marLeft w:val="0"/>
      <w:marRight w:val="0"/>
      <w:marTop w:val="0"/>
      <w:marBottom w:val="0"/>
      <w:divBdr>
        <w:top w:val="none" w:sz="0" w:space="0" w:color="auto"/>
        <w:left w:val="none" w:sz="0" w:space="0" w:color="auto"/>
        <w:bottom w:val="none" w:sz="0" w:space="0" w:color="auto"/>
        <w:right w:val="none" w:sz="0" w:space="0" w:color="auto"/>
      </w:divBdr>
    </w:div>
    <w:div w:id="163859355">
      <w:bodyDiv w:val="1"/>
      <w:marLeft w:val="0"/>
      <w:marRight w:val="0"/>
      <w:marTop w:val="0"/>
      <w:marBottom w:val="0"/>
      <w:divBdr>
        <w:top w:val="none" w:sz="0" w:space="0" w:color="auto"/>
        <w:left w:val="none" w:sz="0" w:space="0" w:color="auto"/>
        <w:bottom w:val="none" w:sz="0" w:space="0" w:color="auto"/>
        <w:right w:val="none" w:sz="0" w:space="0" w:color="auto"/>
      </w:divBdr>
    </w:div>
    <w:div w:id="222448845">
      <w:bodyDiv w:val="1"/>
      <w:marLeft w:val="0"/>
      <w:marRight w:val="0"/>
      <w:marTop w:val="0"/>
      <w:marBottom w:val="0"/>
      <w:divBdr>
        <w:top w:val="none" w:sz="0" w:space="0" w:color="auto"/>
        <w:left w:val="none" w:sz="0" w:space="0" w:color="auto"/>
        <w:bottom w:val="none" w:sz="0" w:space="0" w:color="auto"/>
        <w:right w:val="none" w:sz="0" w:space="0" w:color="auto"/>
      </w:divBdr>
    </w:div>
    <w:div w:id="309871300">
      <w:bodyDiv w:val="1"/>
      <w:marLeft w:val="0"/>
      <w:marRight w:val="0"/>
      <w:marTop w:val="0"/>
      <w:marBottom w:val="0"/>
      <w:divBdr>
        <w:top w:val="none" w:sz="0" w:space="0" w:color="auto"/>
        <w:left w:val="none" w:sz="0" w:space="0" w:color="auto"/>
        <w:bottom w:val="none" w:sz="0" w:space="0" w:color="auto"/>
        <w:right w:val="none" w:sz="0" w:space="0" w:color="auto"/>
      </w:divBdr>
    </w:div>
    <w:div w:id="413741921">
      <w:bodyDiv w:val="1"/>
      <w:marLeft w:val="0"/>
      <w:marRight w:val="0"/>
      <w:marTop w:val="0"/>
      <w:marBottom w:val="0"/>
      <w:divBdr>
        <w:top w:val="none" w:sz="0" w:space="0" w:color="auto"/>
        <w:left w:val="none" w:sz="0" w:space="0" w:color="auto"/>
        <w:bottom w:val="none" w:sz="0" w:space="0" w:color="auto"/>
        <w:right w:val="none" w:sz="0" w:space="0" w:color="auto"/>
      </w:divBdr>
    </w:div>
    <w:div w:id="463277971">
      <w:bodyDiv w:val="1"/>
      <w:marLeft w:val="0"/>
      <w:marRight w:val="0"/>
      <w:marTop w:val="0"/>
      <w:marBottom w:val="0"/>
      <w:divBdr>
        <w:top w:val="none" w:sz="0" w:space="0" w:color="auto"/>
        <w:left w:val="none" w:sz="0" w:space="0" w:color="auto"/>
        <w:bottom w:val="none" w:sz="0" w:space="0" w:color="auto"/>
        <w:right w:val="none" w:sz="0" w:space="0" w:color="auto"/>
      </w:divBdr>
    </w:div>
    <w:div w:id="492766522">
      <w:bodyDiv w:val="1"/>
      <w:marLeft w:val="0"/>
      <w:marRight w:val="0"/>
      <w:marTop w:val="0"/>
      <w:marBottom w:val="0"/>
      <w:divBdr>
        <w:top w:val="none" w:sz="0" w:space="0" w:color="auto"/>
        <w:left w:val="none" w:sz="0" w:space="0" w:color="auto"/>
        <w:bottom w:val="none" w:sz="0" w:space="0" w:color="auto"/>
        <w:right w:val="none" w:sz="0" w:space="0" w:color="auto"/>
      </w:divBdr>
    </w:div>
    <w:div w:id="559219237">
      <w:bodyDiv w:val="1"/>
      <w:marLeft w:val="0"/>
      <w:marRight w:val="0"/>
      <w:marTop w:val="0"/>
      <w:marBottom w:val="0"/>
      <w:divBdr>
        <w:top w:val="none" w:sz="0" w:space="0" w:color="auto"/>
        <w:left w:val="none" w:sz="0" w:space="0" w:color="auto"/>
        <w:bottom w:val="none" w:sz="0" w:space="0" w:color="auto"/>
        <w:right w:val="none" w:sz="0" w:space="0" w:color="auto"/>
      </w:divBdr>
    </w:div>
    <w:div w:id="577977448">
      <w:bodyDiv w:val="1"/>
      <w:marLeft w:val="0"/>
      <w:marRight w:val="0"/>
      <w:marTop w:val="0"/>
      <w:marBottom w:val="0"/>
      <w:divBdr>
        <w:top w:val="none" w:sz="0" w:space="0" w:color="auto"/>
        <w:left w:val="none" w:sz="0" w:space="0" w:color="auto"/>
        <w:bottom w:val="none" w:sz="0" w:space="0" w:color="auto"/>
        <w:right w:val="none" w:sz="0" w:space="0" w:color="auto"/>
      </w:divBdr>
    </w:div>
    <w:div w:id="591552852">
      <w:bodyDiv w:val="1"/>
      <w:marLeft w:val="0"/>
      <w:marRight w:val="0"/>
      <w:marTop w:val="0"/>
      <w:marBottom w:val="0"/>
      <w:divBdr>
        <w:top w:val="none" w:sz="0" w:space="0" w:color="auto"/>
        <w:left w:val="none" w:sz="0" w:space="0" w:color="auto"/>
        <w:bottom w:val="none" w:sz="0" w:space="0" w:color="auto"/>
        <w:right w:val="none" w:sz="0" w:space="0" w:color="auto"/>
      </w:divBdr>
    </w:div>
    <w:div w:id="595553016">
      <w:bodyDiv w:val="1"/>
      <w:marLeft w:val="0"/>
      <w:marRight w:val="0"/>
      <w:marTop w:val="0"/>
      <w:marBottom w:val="0"/>
      <w:divBdr>
        <w:top w:val="none" w:sz="0" w:space="0" w:color="auto"/>
        <w:left w:val="none" w:sz="0" w:space="0" w:color="auto"/>
        <w:bottom w:val="none" w:sz="0" w:space="0" w:color="auto"/>
        <w:right w:val="none" w:sz="0" w:space="0" w:color="auto"/>
      </w:divBdr>
    </w:div>
    <w:div w:id="675228719">
      <w:bodyDiv w:val="1"/>
      <w:marLeft w:val="0"/>
      <w:marRight w:val="0"/>
      <w:marTop w:val="0"/>
      <w:marBottom w:val="0"/>
      <w:divBdr>
        <w:top w:val="none" w:sz="0" w:space="0" w:color="auto"/>
        <w:left w:val="none" w:sz="0" w:space="0" w:color="auto"/>
        <w:bottom w:val="none" w:sz="0" w:space="0" w:color="auto"/>
        <w:right w:val="none" w:sz="0" w:space="0" w:color="auto"/>
      </w:divBdr>
    </w:div>
    <w:div w:id="720977566">
      <w:bodyDiv w:val="1"/>
      <w:marLeft w:val="0"/>
      <w:marRight w:val="0"/>
      <w:marTop w:val="0"/>
      <w:marBottom w:val="0"/>
      <w:divBdr>
        <w:top w:val="none" w:sz="0" w:space="0" w:color="auto"/>
        <w:left w:val="none" w:sz="0" w:space="0" w:color="auto"/>
        <w:bottom w:val="none" w:sz="0" w:space="0" w:color="auto"/>
        <w:right w:val="none" w:sz="0" w:space="0" w:color="auto"/>
      </w:divBdr>
    </w:div>
    <w:div w:id="778912895">
      <w:bodyDiv w:val="1"/>
      <w:marLeft w:val="0"/>
      <w:marRight w:val="0"/>
      <w:marTop w:val="0"/>
      <w:marBottom w:val="0"/>
      <w:divBdr>
        <w:top w:val="none" w:sz="0" w:space="0" w:color="auto"/>
        <w:left w:val="none" w:sz="0" w:space="0" w:color="auto"/>
        <w:bottom w:val="none" w:sz="0" w:space="0" w:color="auto"/>
        <w:right w:val="none" w:sz="0" w:space="0" w:color="auto"/>
      </w:divBdr>
    </w:div>
    <w:div w:id="784538673">
      <w:bodyDiv w:val="1"/>
      <w:marLeft w:val="0"/>
      <w:marRight w:val="0"/>
      <w:marTop w:val="0"/>
      <w:marBottom w:val="0"/>
      <w:divBdr>
        <w:top w:val="none" w:sz="0" w:space="0" w:color="auto"/>
        <w:left w:val="none" w:sz="0" w:space="0" w:color="auto"/>
        <w:bottom w:val="none" w:sz="0" w:space="0" w:color="auto"/>
        <w:right w:val="none" w:sz="0" w:space="0" w:color="auto"/>
      </w:divBdr>
    </w:div>
    <w:div w:id="858812449">
      <w:bodyDiv w:val="1"/>
      <w:marLeft w:val="0"/>
      <w:marRight w:val="0"/>
      <w:marTop w:val="0"/>
      <w:marBottom w:val="0"/>
      <w:divBdr>
        <w:top w:val="none" w:sz="0" w:space="0" w:color="auto"/>
        <w:left w:val="none" w:sz="0" w:space="0" w:color="auto"/>
        <w:bottom w:val="none" w:sz="0" w:space="0" w:color="auto"/>
        <w:right w:val="none" w:sz="0" w:space="0" w:color="auto"/>
      </w:divBdr>
    </w:div>
    <w:div w:id="879631854">
      <w:bodyDiv w:val="1"/>
      <w:marLeft w:val="0"/>
      <w:marRight w:val="0"/>
      <w:marTop w:val="0"/>
      <w:marBottom w:val="0"/>
      <w:divBdr>
        <w:top w:val="none" w:sz="0" w:space="0" w:color="auto"/>
        <w:left w:val="none" w:sz="0" w:space="0" w:color="auto"/>
        <w:bottom w:val="none" w:sz="0" w:space="0" w:color="auto"/>
        <w:right w:val="none" w:sz="0" w:space="0" w:color="auto"/>
      </w:divBdr>
    </w:div>
    <w:div w:id="925380458">
      <w:bodyDiv w:val="1"/>
      <w:marLeft w:val="0"/>
      <w:marRight w:val="0"/>
      <w:marTop w:val="0"/>
      <w:marBottom w:val="0"/>
      <w:divBdr>
        <w:top w:val="none" w:sz="0" w:space="0" w:color="auto"/>
        <w:left w:val="none" w:sz="0" w:space="0" w:color="auto"/>
        <w:bottom w:val="none" w:sz="0" w:space="0" w:color="auto"/>
        <w:right w:val="none" w:sz="0" w:space="0" w:color="auto"/>
      </w:divBdr>
    </w:div>
    <w:div w:id="956135260">
      <w:bodyDiv w:val="1"/>
      <w:marLeft w:val="0"/>
      <w:marRight w:val="0"/>
      <w:marTop w:val="0"/>
      <w:marBottom w:val="0"/>
      <w:divBdr>
        <w:top w:val="none" w:sz="0" w:space="0" w:color="auto"/>
        <w:left w:val="none" w:sz="0" w:space="0" w:color="auto"/>
        <w:bottom w:val="none" w:sz="0" w:space="0" w:color="auto"/>
        <w:right w:val="none" w:sz="0" w:space="0" w:color="auto"/>
      </w:divBdr>
    </w:div>
    <w:div w:id="1006978589">
      <w:bodyDiv w:val="1"/>
      <w:marLeft w:val="0"/>
      <w:marRight w:val="0"/>
      <w:marTop w:val="0"/>
      <w:marBottom w:val="0"/>
      <w:divBdr>
        <w:top w:val="none" w:sz="0" w:space="0" w:color="auto"/>
        <w:left w:val="none" w:sz="0" w:space="0" w:color="auto"/>
        <w:bottom w:val="none" w:sz="0" w:space="0" w:color="auto"/>
        <w:right w:val="none" w:sz="0" w:space="0" w:color="auto"/>
      </w:divBdr>
    </w:div>
    <w:div w:id="1010373280">
      <w:bodyDiv w:val="1"/>
      <w:marLeft w:val="0"/>
      <w:marRight w:val="0"/>
      <w:marTop w:val="0"/>
      <w:marBottom w:val="0"/>
      <w:divBdr>
        <w:top w:val="none" w:sz="0" w:space="0" w:color="auto"/>
        <w:left w:val="none" w:sz="0" w:space="0" w:color="auto"/>
        <w:bottom w:val="none" w:sz="0" w:space="0" w:color="auto"/>
        <w:right w:val="none" w:sz="0" w:space="0" w:color="auto"/>
      </w:divBdr>
    </w:div>
    <w:div w:id="1112822193">
      <w:bodyDiv w:val="1"/>
      <w:marLeft w:val="0"/>
      <w:marRight w:val="0"/>
      <w:marTop w:val="0"/>
      <w:marBottom w:val="0"/>
      <w:divBdr>
        <w:top w:val="none" w:sz="0" w:space="0" w:color="auto"/>
        <w:left w:val="none" w:sz="0" w:space="0" w:color="auto"/>
        <w:bottom w:val="none" w:sz="0" w:space="0" w:color="auto"/>
        <w:right w:val="none" w:sz="0" w:space="0" w:color="auto"/>
      </w:divBdr>
    </w:div>
    <w:div w:id="1219123599">
      <w:bodyDiv w:val="1"/>
      <w:marLeft w:val="0"/>
      <w:marRight w:val="0"/>
      <w:marTop w:val="0"/>
      <w:marBottom w:val="0"/>
      <w:divBdr>
        <w:top w:val="none" w:sz="0" w:space="0" w:color="auto"/>
        <w:left w:val="none" w:sz="0" w:space="0" w:color="auto"/>
        <w:bottom w:val="none" w:sz="0" w:space="0" w:color="auto"/>
        <w:right w:val="none" w:sz="0" w:space="0" w:color="auto"/>
      </w:divBdr>
    </w:div>
    <w:div w:id="1261909379">
      <w:bodyDiv w:val="1"/>
      <w:marLeft w:val="0"/>
      <w:marRight w:val="0"/>
      <w:marTop w:val="0"/>
      <w:marBottom w:val="0"/>
      <w:divBdr>
        <w:top w:val="none" w:sz="0" w:space="0" w:color="auto"/>
        <w:left w:val="none" w:sz="0" w:space="0" w:color="auto"/>
        <w:bottom w:val="none" w:sz="0" w:space="0" w:color="auto"/>
        <w:right w:val="none" w:sz="0" w:space="0" w:color="auto"/>
      </w:divBdr>
    </w:div>
    <w:div w:id="1322587361">
      <w:bodyDiv w:val="1"/>
      <w:marLeft w:val="0"/>
      <w:marRight w:val="0"/>
      <w:marTop w:val="0"/>
      <w:marBottom w:val="0"/>
      <w:divBdr>
        <w:top w:val="none" w:sz="0" w:space="0" w:color="auto"/>
        <w:left w:val="none" w:sz="0" w:space="0" w:color="auto"/>
        <w:bottom w:val="none" w:sz="0" w:space="0" w:color="auto"/>
        <w:right w:val="none" w:sz="0" w:space="0" w:color="auto"/>
      </w:divBdr>
    </w:div>
    <w:div w:id="1380012365">
      <w:bodyDiv w:val="1"/>
      <w:marLeft w:val="0"/>
      <w:marRight w:val="0"/>
      <w:marTop w:val="0"/>
      <w:marBottom w:val="0"/>
      <w:divBdr>
        <w:top w:val="none" w:sz="0" w:space="0" w:color="auto"/>
        <w:left w:val="none" w:sz="0" w:space="0" w:color="auto"/>
        <w:bottom w:val="none" w:sz="0" w:space="0" w:color="auto"/>
        <w:right w:val="none" w:sz="0" w:space="0" w:color="auto"/>
      </w:divBdr>
    </w:div>
    <w:div w:id="1459563897">
      <w:bodyDiv w:val="1"/>
      <w:marLeft w:val="0"/>
      <w:marRight w:val="0"/>
      <w:marTop w:val="0"/>
      <w:marBottom w:val="0"/>
      <w:divBdr>
        <w:top w:val="none" w:sz="0" w:space="0" w:color="auto"/>
        <w:left w:val="none" w:sz="0" w:space="0" w:color="auto"/>
        <w:bottom w:val="none" w:sz="0" w:space="0" w:color="auto"/>
        <w:right w:val="none" w:sz="0" w:space="0" w:color="auto"/>
      </w:divBdr>
    </w:div>
    <w:div w:id="1553494638">
      <w:bodyDiv w:val="1"/>
      <w:marLeft w:val="0"/>
      <w:marRight w:val="0"/>
      <w:marTop w:val="0"/>
      <w:marBottom w:val="0"/>
      <w:divBdr>
        <w:top w:val="none" w:sz="0" w:space="0" w:color="auto"/>
        <w:left w:val="none" w:sz="0" w:space="0" w:color="auto"/>
        <w:bottom w:val="none" w:sz="0" w:space="0" w:color="auto"/>
        <w:right w:val="none" w:sz="0" w:space="0" w:color="auto"/>
      </w:divBdr>
    </w:div>
    <w:div w:id="1601595935">
      <w:bodyDiv w:val="1"/>
      <w:marLeft w:val="0"/>
      <w:marRight w:val="0"/>
      <w:marTop w:val="0"/>
      <w:marBottom w:val="0"/>
      <w:divBdr>
        <w:top w:val="none" w:sz="0" w:space="0" w:color="auto"/>
        <w:left w:val="none" w:sz="0" w:space="0" w:color="auto"/>
        <w:bottom w:val="none" w:sz="0" w:space="0" w:color="auto"/>
        <w:right w:val="none" w:sz="0" w:space="0" w:color="auto"/>
      </w:divBdr>
    </w:div>
    <w:div w:id="1602763813">
      <w:bodyDiv w:val="1"/>
      <w:marLeft w:val="0"/>
      <w:marRight w:val="0"/>
      <w:marTop w:val="0"/>
      <w:marBottom w:val="0"/>
      <w:divBdr>
        <w:top w:val="none" w:sz="0" w:space="0" w:color="auto"/>
        <w:left w:val="none" w:sz="0" w:space="0" w:color="auto"/>
        <w:bottom w:val="none" w:sz="0" w:space="0" w:color="auto"/>
        <w:right w:val="none" w:sz="0" w:space="0" w:color="auto"/>
      </w:divBdr>
    </w:div>
    <w:div w:id="1638223079">
      <w:bodyDiv w:val="1"/>
      <w:marLeft w:val="0"/>
      <w:marRight w:val="0"/>
      <w:marTop w:val="0"/>
      <w:marBottom w:val="0"/>
      <w:divBdr>
        <w:top w:val="none" w:sz="0" w:space="0" w:color="auto"/>
        <w:left w:val="none" w:sz="0" w:space="0" w:color="auto"/>
        <w:bottom w:val="none" w:sz="0" w:space="0" w:color="auto"/>
        <w:right w:val="none" w:sz="0" w:space="0" w:color="auto"/>
      </w:divBdr>
    </w:div>
    <w:div w:id="1668820087">
      <w:bodyDiv w:val="1"/>
      <w:marLeft w:val="0"/>
      <w:marRight w:val="0"/>
      <w:marTop w:val="0"/>
      <w:marBottom w:val="0"/>
      <w:divBdr>
        <w:top w:val="none" w:sz="0" w:space="0" w:color="auto"/>
        <w:left w:val="none" w:sz="0" w:space="0" w:color="auto"/>
        <w:bottom w:val="none" w:sz="0" w:space="0" w:color="auto"/>
        <w:right w:val="none" w:sz="0" w:space="0" w:color="auto"/>
      </w:divBdr>
      <w:divsChild>
        <w:div w:id="2097556938">
          <w:marLeft w:val="0"/>
          <w:marRight w:val="0"/>
          <w:marTop w:val="0"/>
          <w:marBottom w:val="0"/>
          <w:divBdr>
            <w:top w:val="none" w:sz="0" w:space="0" w:color="auto"/>
            <w:left w:val="none" w:sz="0" w:space="0" w:color="auto"/>
            <w:bottom w:val="none" w:sz="0" w:space="0" w:color="auto"/>
            <w:right w:val="none" w:sz="0" w:space="0" w:color="auto"/>
          </w:divBdr>
          <w:divsChild>
            <w:div w:id="367341124">
              <w:marLeft w:val="0"/>
              <w:marRight w:val="0"/>
              <w:marTop w:val="240"/>
              <w:marBottom w:val="240"/>
              <w:divBdr>
                <w:top w:val="none" w:sz="0" w:space="0" w:color="auto"/>
                <w:left w:val="none" w:sz="0" w:space="0" w:color="auto"/>
                <w:bottom w:val="none" w:sz="0" w:space="0" w:color="auto"/>
                <w:right w:val="none" w:sz="0" w:space="0" w:color="auto"/>
              </w:divBdr>
              <w:divsChild>
                <w:div w:id="628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6178">
      <w:bodyDiv w:val="1"/>
      <w:marLeft w:val="0"/>
      <w:marRight w:val="0"/>
      <w:marTop w:val="0"/>
      <w:marBottom w:val="0"/>
      <w:divBdr>
        <w:top w:val="none" w:sz="0" w:space="0" w:color="auto"/>
        <w:left w:val="none" w:sz="0" w:space="0" w:color="auto"/>
        <w:bottom w:val="none" w:sz="0" w:space="0" w:color="auto"/>
        <w:right w:val="none" w:sz="0" w:space="0" w:color="auto"/>
      </w:divBdr>
    </w:div>
    <w:div w:id="1708605058">
      <w:bodyDiv w:val="1"/>
      <w:marLeft w:val="0"/>
      <w:marRight w:val="0"/>
      <w:marTop w:val="0"/>
      <w:marBottom w:val="0"/>
      <w:divBdr>
        <w:top w:val="none" w:sz="0" w:space="0" w:color="auto"/>
        <w:left w:val="none" w:sz="0" w:space="0" w:color="auto"/>
        <w:bottom w:val="none" w:sz="0" w:space="0" w:color="auto"/>
        <w:right w:val="none" w:sz="0" w:space="0" w:color="auto"/>
      </w:divBdr>
    </w:div>
    <w:div w:id="1725375067">
      <w:bodyDiv w:val="1"/>
      <w:marLeft w:val="0"/>
      <w:marRight w:val="0"/>
      <w:marTop w:val="0"/>
      <w:marBottom w:val="0"/>
      <w:divBdr>
        <w:top w:val="none" w:sz="0" w:space="0" w:color="auto"/>
        <w:left w:val="none" w:sz="0" w:space="0" w:color="auto"/>
        <w:bottom w:val="none" w:sz="0" w:space="0" w:color="auto"/>
        <w:right w:val="none" w:sz="0" w:space="0" w:color="auto"/>
      </w:divBdr>
    </w:div>
    <w:div w:id="1744453806">
      <w:bodyDiv w:val="1"/>
      <w:marLeft w:val="0"/>
      <w:marRight w:val="0"/>
      <w:marTop w:val="0"/>
      <w:marBottom w:val="0"/>
      <w:divBdr>
        <w:top w:val="none" w:sz="0" w:space="0" w:color="auto"/>
        <w:left w:val="none" w:sz="0" w:space="0" w:color="auto"/>
        <w:bottom w:val="none" w:sz="0" w:space="0" w:color="auto"/>
        <w:right w:val="none" w:sz="0" w:space="0" w:color="auto"/>
      </w:divBdr>
    </w:div>
    <w:div w:id="1849445371">
      <w:bodyDiv w:val="1"/>
      <w:marLeft w:val="0"/>
      <w:marRight w:val="0"/>
      <w:marTop w:val="0"/>
      <w:marBottom w:val="0"/>
      <w:divBdr>
        <w:top w:val="none" w:sz="0" w:space="0" w:color="auto"/>
        <w:left w:val="none" w:sz="0" w:space="0" w:color="auto"/>
        <w:bottom w:val="none" w:sz="0" w:space="0" w:color="auto"/>
        <w:right w:val="none" w:sz="0" w:space="0" w:color="auto"/>
      </w:divBdr>
    </w:div>
    <w:div w:id="1862695846">
      <w:bodyDiv w:val="1"/>
      <w:marLeft w:val="0"/>
      <w:marRight w:val="0"/>
      <w:marTop w:val="0"/>
      <w:marBottom w:val="0"/>
      <w:divBdr>
        <w:top w:val="none" w:sz="0" w:space="0" w:color="auto"/>
        <w:left w:val="none" w:sz="0" w:space="0" w:color="auto"/>
        <w:bottom w:val="none" w:sz="0" w:space="0" w:color="auto"/>
        <w:right w:val="none" w:sz="0" w:space="0" w:color="auto"/>
      </w:divBdr>
    </w:div>
    <w:div w:id="1912502799">
      <w:bodyDiv w:val="1"/>
      <w:marLeft w:val="0"/>
      <w:marRight w:val="0"/>
      <w:marTop w:val="0"/>
      <w:marBottom w:val="0"/>
      <w:divBdr>
        <w:top w:val="none" w:sz="0" w:space="0" w:color="auto"/>
        <w:left w:val="none" w:sz="0" w:space="0" w:color="auto"/>
        <w:bottom w:val="none" w:sz="0" w:space="0" w:color="auto"/>
        <w:right w:val="none" w:sz="0" w:space="0" w:color="auto"/>
      </w:divBdr>
    </w:div>
    <w:div w:id="1981961400">
      <w:bodyDiv w:val="1"/>
      <w:marLeft w:val="0"/>
      <w:marRight w:val="0"/>
      <w:marTop w:val="0"/>
      <w:marBottom w:val="0"/>
      <w:divBdr>
        <w:top w:val="none" w:sz="0" w:space="0" w:color="auto"/>
        <w:left w:val="none" w:sz="0" w:space="0" w:color="auto"/>
        <w:bottom w:val="none" w:sz="0" w:space="0" w:color="auto"/>
        <w:right w:val="none" w:sz="0" w:space="0" w:color="auto"/>
      </w:divBdr>
    </w:div>
    <w:div w:id="2001347198">
      <w:bodyDiv w:val="1"/>
      <w:marLeft w:val="0"/>
      <w:marRight w:val="0"/>
      <w:marTop w:val="0"/>
      <w:marBottom w:val="0"/>
      <w:divBdr>
        <w:top w:val="none" w:sz="0" w:space="0" w:color="auto"/>
        <w:left w:val="none" w:sz="0" w:space="0" w:color="auto"/>
        <w:bottom w:val="none" w:sz="0" w:space="0" w:color="auto"/>
        <w:right w:val="none" w:sz="0" w:space="0" w:color="auto"/>
      </w:divBdr>
    </w:div>
    <w:div w:id="207801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jp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13</Pages>
  <Words>3520</Words>
  <Characters>21125</Characters>
  <Application>Microsoft Office Word</Application>
  <DocSecurity>0</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IPG</dc:creator>
  <cp:keywords/>
  <dc:description/>
  <cp:lastModifiedBy>Katarzyna Sałata</cp:lastModifiedBy>
  <cp:revision>23</cp:revision>
  <cp:lastPrinted>2020-02-24T16:06:00Z</cp:lastPrinted>
  <dcterms:created xsi:type="dcterms:W3CDTF">2020-03-02T10:28:00Z</dcterms:created>
  <dcterms:modified xsi:type="dcterms:W3CDTF">2020-03-13T11:38:00Z</dcterms:modified>
</cp:coreProperties>
</file>